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C" w:rsidRPr="006E5BCC" w:rsidRDefault="00B3720D" w:rsidP="00B3720D">
      <w:pPr>
        <w:tabs>
          <w:tab w:val="left" w:pos="6135"/>
          <w:tab w:val="right" w:pos="10204"/>
        </w:tabs>
      </w:pPr>
      <w:bookmarkStart w:id="0" w:name="_GoBack"/>
      <w:bookmarkEnd w:id="0"/>
      <w:r>
        <w:tab/>
      </w:r>
      <w:r w:rsidRPr="006E5BCC">
        <w:t xml:space="preserve">                     </w:t>
      </w:r>
      <w:r w:rsidR="009D0E5C" w:rsidRPr="006E5BCC">
        <w:t>…….</w:t>
      </w:r>
      <w:r w:rsidR="00EA5DC3" w:rsidRPr="006E5BCC">
        <w:t>………………….</w:t>
      </w:r>
    </w:p>
    <w:p w:rsidR="00877B21" w:rsidRPr="006E5BCC" w:rsidRDefault="00877B21" w:rsidP="00877B21">
      <w:pPr>
        <w:ind w:left="7080" w:firstLine="708"/>
        <w:jc w:val="both"/>
        <w:rPr>
          <w:i/>
          <w:spacing w:val="20"/>
          <w:sz w:val="16"/>
          <w:szCs w:val="16"/>
          <w:lang w:val="ru-RU"/>
        </w:rPr>
      </w:pPr>
      <w:r w:rsidRPr="006E5BCC">
        <w:rPr>
          <w:b/>
          <w:spacing w:val="20"/>
          <w:sz w:val="16"/>
          <w:szCs w:val="16"/>
          <w:lang w:val="ru-RU"/>
        </w:rPr>
        <w:t xml:space="preserve">( </w:t>
      </w:r>
      <w:r w:rsidRPr="006E5BCC">
        <w:rPr>
          <w:b/>
          <w:spacing w:val="20"/>
          <w:sz w:val="16"/>
          <w:szCs w:val="16"/>
          <w:lang w:val="en-US"/>
        </w:rPr>
        <w:t>town</w:t>
      </w:r>
      <w:r w:rsidRPr="006E5BCC">
        <w:rPr>
          <w:b/>
          <w:spacing w:val="20"/>
          <w:sz w:val="16"/>
          <w:szCs w:val="16"/>
          <w:lang w:val="ru-RU"/>
        </w:rPr>
        <w:t xml:space="preserve">, </w:t>
      </w:r>
      <w:r w:rsidRPr="006E5BCC">
        <w:rPr>
          <w:b/>
          <w:spacing w:val="20"/>
          <w:sz w:val="16"/>
          <w:szCs w:val="16"/>
          <w:lang w:val="en-US"/>
        </w:rPr>
        <w:t>date</w:t>
      </w:r>
      <w:r w:rsidRPr="006E5BCC">
        <w:rPr>
          <w:b/>
          <w:spacing w:val="20"/>
          <w:sz w:val="16"/>
          <w:szCs w:val="16"/>
          <w:lang w:val="ru-RU"/>
        </w:rPr>
        <w:t xml:space="preserve"> )</w:t>
      </w:r>
    </w:p>
    <w:p w:rsidR="0004799C" w:rsidRPr="006E5BCC" w:rsidRDefault="0004799C">
      <w:pPr>
        <w:jc w:val="center"/>
      </w:pPr>
    </w:p>
    <w:p w:rsidR="0004799C" w:rsidRPr="006E5BCC" w:rsidRDefault="0004799C"/>
    <w:p w:rsidR="00877B21" w:rsidRPr="006E5BCC" w:rsidRDefault="00877B21" w:rsidP="00877B21">
      <w:pPr>
        <w:jc w:val="center"/>
        <w:rPr>
          <w:b/>
          <w:spacing w:val="20"/>
          <w:szCs w:val="24"/>
          <w:lang w:val="en-US"/>
        </w:rPr>
      </w:pPr>
      <w:r w:rsidRPr="006E5BCC">
        <w:rPr>
          <w:b/>
          <w:spacing w:val="20"/>
          <w:szCs w:val="24"/>
          <w:lang w:val="en-US"/>
        </w:rPr>
        <w:t>A U T H O R I Z A T I O N</w:t>
      </w:r>
    </w:p>
    <w:p w:rsidR="0004799C" w:rsidRPr="006E5BCC" w:rsidRDefault="00877B21" w:rsidP="00877B21">
      <w:pPr>
        <w:jc w:val="center"/>
        <w:rPr>
          <w:b/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>for acting in form of  Direct representation</w:t>
      </w:r>
    </w:p>
    <w:p w:rsidR="00877B21" w:rsidRPr="006E5BCC" w:rsidRDefault="00877B21" w:rsidP="00877B21">
      <w:pPr>
        <w:jc w:val="center"/>
        <w:rPr>
          <w:sz w:val="20"/>
        </w:rPr>
      </w:pPr>
    </w:p>
    <w:p w:rsidR="00877B21" w:rsidRPr="006E5BCC" w:rsidRDefault="00877B21" w:rsidP="00877B21">
      <w:pPr>
        <w:rPr>
          <w:b/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>In accordance with the regulation on representation in Article 5, 18, 19 UCC,</w:t>
      </w:r>
    </w:p>
    <w:p w:rsidR="00877B21" w:rsidRPr="006E5BCC" w:rsidRDefault="00877B21" w:rsidP="00877B21">
      <w:pPr>
        <w:rPr>
          <w:b/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 xml:space="preserve">Regulation of the European Parliament and of the EU Council </w:t>
      </w:r>
      <w:proofErr w:type="spellStart"/>
      <w:r w:rsidRPr="006E5BCC">
        <w:rPr>
          <w:b/>
          <w:spacing w:val="20"/>
          <w:sz w:val="20"/>
          <w:lang w:val="en-US"/>
        </w:rPr>
        <w:t>Nr</w:t>
      </w:r>
      <w:proofErr w:type="spellEnd"/>
      <w:r w:rsidRPr="006E5BCC">
        <w:rPr>
          <w:b/>
          <w:spacing w:val="20"/>
          <w:sz w:val="20"/>
          <w:lang w:val="en-US"/>
        </w:rPr>
        <w:t xml:space="preserve">. 952/2013 of 9 October 2013 establishing the Union Customs Code, I authorize the Customs Agency: </w:t>
      </w:r>
    </w:p>
    <w:p w:rsidR="00B3720D" w:rsidRPr="006E5BCC" w:rsidRDefault="00877B21" w:rsidP="00877B21">
      <w:pPr>
        <w:rPr>
          <w:b/>
          <w:sz w:val="20"/>
        </w:rPr>
      </w:pPr>
      <w:r w:rsidRPr="006E5BCC">
        <w:rPr>
          <w:b/>
          <w:bCs/>
          <w:sz w:val="20"/>
        </w:rPr>
        <w:t xml:space="preserve"> </w:t>
      </w:r>
      <w:r w:rsidR="00030320" w:rsidRPr="006E5BCC">
        <w:rPr>
          <w:b/>
          <w:bCs/>
          <w:sz w:val="20"/>
        </w:rPr>
        <w:t>„</w:t>
      </w:r>
      <w:r w:rsidR="00B3720D" w:rsidRPr="006E5BCC">
        <w:rPr>
          <w:b/>
          <w:bCs/>
          <w:sz w:val="20"/>
        </w:rPr>
        <w:t>NOVITAS</w:t>
      </w:r>
      <w:r w:rsidR="00030320" w:rsidRPr="006E5BCC">
        <w:rPr>
          <w:b/>
          <w:bCs/>
          <w:sz w:val="20"/>
        </w:rPr>
        <w:t>”</w:t>
      </w:r>
      <w:r w:rsidR="0004799C" w:rsidRPr="006E5BCC">
        <w:rPr>
          <w:b/>
          <w:sz w:val="20"/>
        </w:rPr>
        <w:t xml:space="preserve">  Sp. z o.o. </w:t>
      </w:r>
    </w:p>
    <w:p w:rsidR="00B3720D" w:rsidRPr="006E5BCC" w:rsidRDefault="0004799C">
      <w:pPr>
        <w:rPr>
          <w:sz w:val="20"/>
        </w:rPr>
      </w:pPr>
      <w:r w:rsidRPr="006E5BCC">
        <w:rPr>
          <w:sz w:val="20"/>
        </w:rPr>
        <w:t xml:space="preserve">ul. </w:t>
      </w:r>
      <w:r w:rsidR="00B3720D" w:rsidRPr="006E5BCC">
        <w:rPr>
          <w:sz w:val="20"/>
        </w:rPr>
        <w:t>Marszałka Józefa Piłsudskiego 7</w:t>
      </w:r>
    </w:p>
    <w:p w:rsidR="00D921A0" w:rsidRPr="006E5BCC" w:rsidRDefault="00B3720D">
      <w:pPr>
        <w:rPr>
          <w:sz w:val="20"/>
        </w:rPr>
      </w:pPr>
      <w:r w:rsidRPr="006E5BCC">
        <w:rPr>
          <w:sz w:val="20"/>
        </w:rPr>
        <w:t>22-680 Lubycza Królewska</w:t>
      </w:r>
    </w:p>
    <w:p w:rsidR="00D921A0" w:rsidRPr="006E5BCC" w:rsidRDefault="00D921A0">
      <w:pPr>
        <w:rPr>
          <w:sz w:val="20"/>
        </w:rPr>
      </w:pPr>
      <w:r w:rsidRPr="006E5BCC">
        <w:rPr>
          <w:sz w:val="20"/>
        </w:rPr>
        <w:t>Oddziały:</w:t>
      </w:r>
    </w:p>
    <w:p w:rsidR="00D921A0" w:rsidRPr="006E5BCC" w:rsidRDefault="00D921A0">
      <w:pPr>
        <w:rPr>
          <w:sz w:val="20"/>
        </w:rPr>
      </w:pPr>
      <w:r w:rsidRPr="006E5BCC">
        <w:rPr>
          <w:sz w:val="20"/>
        </w:rPr>
        <w:t>ul. Łaszczowiecka 12B, 22-600 Tomaszów Lubelski,</w:t>
      </w:r>
    </w:p>
    <w:p w:rsidR="0004799C" w:rsidRPr="006E5BCC" w:rsidRDefault="00D921A0">
      <w:pPr>
        <w:rPr>
          <w:sz w:val="20"/>
        </w:rPr>
      </w:pPr>
      <w:r w:rsidRPr="006E5BCC">
        <w:rPr>
          <w:sz w:val="20"/>
        </w:rPr>
        <w:t>ul. Rolnicza 10, 22-600 Tomaszów Lubelski</w:t>
      </w:r>
      <w:r w:rsidR="0004799C" w:rsidRPr="006E5BCC">
        <w:rPr>
          <w:sz w:val="20"/>
        </w:rPr>
        <w:t xml:space="preserve"> </w:t>
      </w:r>
    </w:p>
    <w:p w:rsidR="0004799C" w:rsidRPr="006E5BCC" w:rsidRDefault="0004799C">
      <w:pPr>
        <w:pStyle w:val="Nagwek2"/>
        <w:rPr>
          <w:sz w:val="20"/>
        </w:rPr>
      </w:pPr>
      <w:r w:rsidRPr="006E5BCC">
        <w:rPr>
          <w:sz w:val="20"/>
        </w:rPr>
        <w:t xml:space="preserve">REGON: </w:t>
      </w:r>
      <w:r w:rsidR="00D921A0" w:rsidRPr="006E5BCC">
        <w:rPr>
          <w:sz w:val="20"/>
        </w:rPr>
        <w:t>061348543</w:t>
      </w:r>
      <w:r w:rsidRPr="006E5BCC">
        <w:rPr>
          <w:sz w:val="20"/>
        </w:rPr>
        <w:t xml:space="preserve">, NIP: </w:t>
      </w:r>
      <w:r w:rsidR="00D921A0" w:rsidRPr="006E5BCC">
        <w:rPr>
          <w:sz w:val="20"/>
        </w:rPr>
        <w:t>921</w:t>
      </w:r>
      <w:r w:rsidRPr="006E5BCC">
        <w:rPr>
          <w:sz w:val="20"/>
        </w:rPr>
        <w:t>-</w:t>
      </w:r>
      <w:r w:rsidR="00D921A0" w:rsidRPr="006E5BCC">
        <w:rPr>
          <w:sz w:val="20"/>
        </w:rPr>
        <w:t>20-28-309</w:t>
      </w:r>
    </w:p>
    <w:p w:rsidR="00877B21" w:rsidRPr="006E5BCC" w:rsidRDefault="00877B21" w:rsidP="00877B21">
      <w:pPr>
        <w:rPr>
          <w:spacing w:val="20"/>
          <w:sz w:val="20"/>
          <w:lang w:val="en-US"/>
        </w:rPr>
      </w:pPr>
      <w:r w:rsidRPr="006E5BCC">
        <w:rPr>
          <w:spacing w:val="20"/>
          <w:sz w:val="20"/>
          <w:lang w:val="en-US"/>
        </w:rPr>
        <w:t xml:space="preserve">for performing, in </w:t>
      </w:r>
      <w:proofErr w:type="spellStart"/>
      <w:r w:rsidRPr="006E5BCC">
        <w:rPr>
          <w:spacing w:val="20"/>
          <w:sz w:val="20"/>
          <w:lang w:val="en-US"/>
        </w:rPr>
        <w:t>favour</w:t>
      </w:r>
      <w:proofErr w:type="spellEnd"/>
      <w:r w:rsidRPr="006E5BCC">
        <w:rPr>
          <w:spacing w:val="20"/>
          <w:sz w:val="20"/>
          <w:lang w:val="en-US"/>
        </w:rPr>
        <w:t xml:space="preserve"> of:   </w:t>
      </w:r>
    </w:p>
    <w:p w:rsidR="00877B21" w:rsidRDefault="00877B21" w:rsidP="00877B21">
      <w:pPr>
        <w:rPr>
          <w:b/>
          <w:spacing w:val="20"/>
          <w:sz w:val="20"/>
          <w:lang w:val="en-US"/>
        </w:rPr>
      </w:pPr>
    </w:p>
    <w:p w:rsidR="006E5BCC" w:rsidRPr="006E5BCC" w:rsidRDefault="006E5BCC" w:rsidP="00877B21">
      <w:pPr>
        <w:rPr>
          <w:b/>
          <w:spacing w:val="20"/>
          <w:sz w:val="20"/>
          <w:lang w:val="en-US"/>
        </w:rPr>
      </w:pPr>
    </w:p>
    <w:p w:rsidR="00877B21" w:rsidRPr="006E5BCC" w:rsidRDefault="00877B21" w:rsidP="00877B21">
      <w:pPr>
        <w:jc w:val="center"/>
        <w:rPr>
          <w:b/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>………………………………………………………………………………………..</w:t>
      </w:r>
    </w:p>
    <w:p w:rsidR="00877B21" w:rsidRPr="006E5BCC" w:rsidRDefault="00877B21" w:rsidP="00877B21">
      <w:pPr>
        <w:spacing w:line="360" w:lineRule="auto"/>
        <w:jc w:val="center"/>
        <w:rPr>
          <w:b/>
          <w:spacing w:val="20"/>
          <w:sz w:val="16"/>
          <w:szCs w:val="16"/>
          <w:lang w:val="en-US"/>
        </w:rPr>
      </w:pPr>
      <w:r w:rsidRPr="006E5BCC">
        <w:rPr>
          <w:b/>
          <w:spacing w:val="20"/>
          <w:sz w:val="16"/>
          <w:szCs w:val="16"/>
          <w:lang w:val="en-US"/>
        </w:rPr>
        <w:t>( name and seat of the person granting the authorization)</w:t>
      </w:r>
    </w:p>
    <w:p w:rsidR="00E466C9" w:rsidRPr="006E5BCC" w:rsidRDefault="00CE25A5" w:rsidP="00877B21">
      <w:pPr>
        <w:spacing w:line="360" w:lineRule="auto"/>
        <w:rPr>
          <w:sz w:val="20"/>
        </w:rPr>
      </w:pPr>
      <w:r w:rsidRPr="006E5BCC">
        <w:rPr>
          <w:b/>
          <w:sz w:val="20"/>
        </w:rPr>
        <w:t>EORI</w:t>
      </w:r>
      <w:r w:rsidR="00E466C9" w:rsidRPr="006E5BCC">
        <w:rPr>
          <w:b/>
          <w:sz w:val="20"/>
        </w:rPr>
        <w:t xml:space="preserve">: </w:t>
      </w:r>
      <w:r w:rsidR="00DC59B2" w:rsidRPr="006E5BCC">
        <w:rPr>
          <w:b/>
          <w:sz w:val="20"/>
        </w:rPr>
        <w:tab/>
      </w:r>
      <w:r w:rsidR="007004A9" w:rsidRPr="006E5BCC">
        <w:rPr>
          <w:sz w:val="20"/>
        </w:rPr>
        <w:t>………………………….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the </w:t>
      </w:r>
      <w:proofErr w:type="spellStart"/>
      <w:r w:rsidRPr="006E5BCC">
        <w:rPr>
          <w:sz w:val="20"/>
        </w:rPr>
        <w:t>following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activities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before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authorities</w:t>
      </w:r>
      <w:proofErr w:type="spellEnd"/>
      <w:r w:rsidRPr="006E5BCC">
        <w:rPr>
          <w:sz w:val="20"/>
        </w:rPr>
        <w:t xml:space="preserve"> of the </w:t>
      </w:r>
      <w:proofErr w:type="spellStart"/>
      <w:r w:rsidRPr="006E5BCC">
        <w:rPr>
          <w:sz w:val="20"/>
        </w:rPr>
        <w:t>National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Tax</w:t>
      </w:r>
      <w:proofErr w:type="spellEnd"/>
      <w:r w:rsidRPr="006E5BCC">
        <w:rPr>
          <w:sz w:val="20"/>
        </w:rPr>
        <w:t xml:space="preserve"> Administration</w:t>
      </w:r>
      <w:r w:rsidR="006E5BCC" w:rsidRPr="006E5BCC">
        <w:rPr>
          <w:sz w:val="20"/>
        </w:rPr>
        <w:t xml:space="preserve"> (KAS)</w:t>
      </w:r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related</w:t>
      </w:r>
      <w:proofErr w:type="spellEnd"/>
      <w:r w:rsidRPr="006E5BCC">
        <w:rPr>
          <w:sz w:val="20"/>
        </w:rPr>
        <w:t xml:space="preserve"> to the </w:t>
      </w:r>
      <w:proofErr w:type="spellStart"/>
      <w:r w:rsidRPr="006E5BCC">
        <w:rPr>
          <w:sz w:val="20"/>
        </w:rPr>
        <w:t>commodity</w:t>
      </w:r>
      <w:proofErr w:type="spellEnd"/>
      <w:r w:rsidRPr="006E5BCC">
        <w:rPr>
          <w:sz w:val="20"/>
        </w:rPr>
        <w:t xml:space="preserve"> trading with </w:t>
      </w:r>
      <w:proofErr w:type="spellStart"/>
      <w:r w:rsidRPr="006E5BCC">
        <w:rPr>
          <w:sz w:val="20"/>
        </w:rPr>
        <w:t>foreign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countries</w:t>
      </w:r>
      <w:proofErr w:type="spellEnd"/>
      <w:r w:rsidRPr="006E5BCC">
        <w:rPr>
          <w:sz w:val="20"/>
        </w:rPr>
        <w:t>: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1. </w:t>
      </w:r>
      <w:proofErr w:type="spellStart"/>
      <w:r w:rsidRPr="006E5BCC">
        <w:rPr>
          <w:sz w:val="20"/>
        </w:rPr>
        <w:t>Examine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goods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collect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their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samples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before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making</w:t>
      </w:r>
      <w:proofErr w:type="spellEnd"/>
      <w:r w:rsidRPr="006E5BCC">
        <w:rPr>
          <w:sz w:val="20"/>
        </w:rPr>
        <w:t xml:space="preserve"> a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declaration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2. </w:t>
      </w:r>
      <w:proofErr w:type="spellStart"/>
      <w:r w:rsidRPr="006E5BCC">
        <w:rPr>
          <w:sz w:val="20"/>
        </w:rPr>
        <w:t>Preparing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necessary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documents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making</w:t>
      </w:r>
      <w:proofErr w:type="spellEnd"/>
      <w:r w:rsidRPr="006E5BCC">
        <w:rPr>
          <w:sz w:val="20"/>
        </w:rPr>
        <w:t xml:space="preserve"> a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declaration</w:t>
      </w:r>
      <w:proofErr w:type="spellEnd"/>
      <w:r w:rsidRPr="006E5BCC">
        <w:rPr>
          <w:sz w:val="20"/>
        </w:rPr>
        <w:t xml:space="preserve"> in </w:t>
      </w:r>
      <w:proofErr w:type="spellStart"/>
      <w:r w:rsidRPr="006E5BCC">
        <w:rPr>
          <w:sz w:val="20"/>
        </w:rPr>
        <w:t>accordance</w:t>
      </w:r>
      <w:proofErr w:type="spellEnd"/>
      <w:r w:rsidRPr="006E5BCC">
        <w:rPr>
          <w:sz w:val="20"/>
        </w:rPr>
        <w:t xml:space="preserve"> with the </w:t>
      </w:r>
      <w:proofErr w:type="spellStart"/>
      <w:r w:rsidRPr="006E5BCC">
        <w:rPr>
          <w:sz w:val="20"/>
        </w:rPr>
        <w:t>applicable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communication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systems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3. The </w:t>
      </w:r>
      <w:proofErr w:type="spellStart"/>
      <w:r w:rsidRPr="006E5BCC">
        <w:rPr>
          <w:sz w:val="20"/>
        </w:rPr>
        <w:t>payment</w:t>
      </w:r>
      <w:proofErr w:type="spellEnd"/>
      <w:r w:rsidRPr="006E5BCC">
        <w:rPr>
          <w:sz w:val="20"/>
        </w:rPr>
        <w:t xml:space="preserve"> of import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export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duties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other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charges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4. </w:t>
      </w:r>
      <w:proofErr w:type="spellStart"/>
      <w:r w:rsidRPr="006E5BCC">
        <w:rPr>
          <w:sz w:val="20"/>
        </w:rPr>
        <w:t>Taking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up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goods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after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their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release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5. </w:t>
      </w:r>
      <w:proofErr w:type="spellStart"/>
      <w:r w:rsidRPr="006E5BCC">
        <w:rPr>
          <w:sz w:val="20"/>
        </w:rPr>
        <w:t>Submission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security</w:t>
      </w:r>
      <w:proofErr w:type="spellEnd"/>
      <w:r w:rsidRPr="006E5BCC">
        <w:rPr>
          <w:sz w:val="20"/>
        </w:rPr>
        <w:t xml:space="preserve"> for the </w:t>
      </w:r>
      <w:proofErr w:type="spellStart"/>
      <w:r w:rsidRPr="006E5BCC">
        <w:rPr>
          <w:sz w:val="20"/>
        </w:rPr>
        <w:t>amount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resulting</w:t>
      </w:r>
      <w:proofErr w:type="spellEnd"/>
      <w:r w:rsidRPr="006E5BCC">
        <w:rPr>
          <w:sz w:val="20"/>
        </w:rPr>
        <w:t xml:space="preserve"> from the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debt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6. </w:t>
      </w:r>
      <w:proofErr w:type="spellStart"/>
      <w:r w:rsidRPr="006E5BCC">
        <w:rPr>
          <w:sz w:val="20"/>
        </w:rPr>
        <w:t>Submission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appeals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other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applications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subject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consideration</w:t>
      </w:r>
      <w:proofErr w:type="spellEnd"/>
      <w:r w:rsidRPr="006E5BCC">
        <w:rPr>
          <w:sz w:val="20"/>
        </w:rPr>
        <w:t xml:space="preserve"> by the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authorities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7. Grant </w:t>
      </w:r>
      <w:proofErr w:type="spellStart"/>
      <w:r w:rsidRPr="006E5BCC">
        <w:rPr>
          <w:sz w:val="20"/>
        </w:rPr>
        <w:t>further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>.</w:t>
      </w:r>
    </w:p>
    <w:p w:rsidR="00877B21" w:rsidRPr="006E5BCC" w:rsidRDefault="00877B21" w:rsidP="00877B21">
      <w:pPr>
        <w:rPr>
          <w:sz w:val="20"/>
        </w:rPr>
      </w:pPr>
      <w:r w:rsidRPr="006E5BCC">
        <w:rPr>
          <w:sz w:val="20"/>
        </w:rPr>
        <w:t xml:space="preserve">8. Reporting and </w:t>
      </w:r>
      <w:proofErr w:type="spellStart"/>
      <w:r w:rsidRPr="006E5BCC">
        <w:rPr>
          <w:sz w:val="20"/>
        </w:rPr>
        <w:t>receiving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goods</w:t>
      </w:r>
      <w:proofErr w:type="spellEnd"/>
      <w:r w:rsidRPr="006E5BCC">
        <w:rPr>
          <w:sz w:val="20"/>
        </w:rPr>
        <w:t xml:space="preserve"> for the </w:t>
      </w:r>
      <w:proofErr w:type="spellStart"/>
      <w:r w:rsidRPr="006E5BCC">
        <w:rPr>
          <w:sz w:val="20"/>
        </w:rPr>
        <w:t>Temporary</w:t>
      </w:r>
      <w:proofErr w:type="spellEnd"/>
      <w:r w:rsidRPr="006E5BCC">
        <w:rPr>
          <w:sz w:val="20"/>
        </w:rPr>
        <w:t xml:space="preserve"> Storage </w:t>
      </w:r>
      <w:proofErr w:type="spellStart"/>
      <w:r w:rsidRPr="006E5BCC">
        <w:rPr>
          <w:sz w:val="20"/>
        </w:rPr>
        <w:t>Warehouse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Warehouse</w:t>
      </w:r>
      <w:proofErr w:type="spellEnd"/>
    </w:p>
    <w:p w:rsidR="0004799C" w:rsidRPr="006E5BCC" w:rsidRDefault="00877B21" w:rsidP="00877B21">
      <w:pPr>
        <w:rPr>
          <w:sz w:val="20"/>
        </w:rPr>
      </w:pP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is</w:t>
      </w:r>
      <w:proofErr w:type="spellEnd"/>
      <w:r w:rsidRPr="006E5BCC">
        <w:rPr>
          <w:sz w:val="20"/>
        </w:rPr>
        <w:t>:</w:t>
      </w:r>
    </w:p>
    <w:p w:rsidR="00784910" w:rsidRPr="006E5BCC" w:rsidRDefault="00784910" w:rsidP="00784910">
      <w:pPr>
        <w:ind w:left="360"/>
        <w:rPr>
          <w:spacing w:val="20"/>
          <w:sz w:val="20"/>
          <w:lang w:val="en-US"/>
        </w:rPr>
      </w:pPr>
      <w:r w:rsidRPr="006E5BCC">
        <w:rPr>
          <w:spacing w:val="20"/>
          <w:sz w:val="20"/>
          <w:lang w:val="en-US"/>
        </w:rPr>
        <w:t>- constant,</w:t>
      </w:r>
    </w:p>
    <w:p w:rsidR="00784910" w:rsidRPr="006E5BCC" w:rsidRDefault="00784910" w:rsidP="00784910">
      <w:pPr>
        <w:ind w:left="360"/>
        <w:rPr>
          <w:spacing w:val="20"/>
          <w:sz w:val="20"/>
          <w:lang w:val="en-US"/>
        </w:rPr>
      </w:pPr>
      <w:r w:rsidRPr="006E5BCC">
        <w:rPr>
          <w:spacing w:val="20"/>
          <w:sz w:val="20"/>
          <w:lang w:val="en-US"/>
        </w:rPr>
        <w:t>- granted until .....................,</w:t>
      </w:r>
    </w:p>
    <w:p w:rsidR="00784910" w:rsidRPr="006E5BCC" w:rsidRDefault="00784910" w:rsidP="00784910">
      <w:pPr>
        <w:rPr>
          <w:spacing w:val="20"/>
          <w:sz w:val="20"/>
          <w:lang w:val="en-US"/>
        </w:rPr>
      </w:pPr>
      <w:r w:rsidRPr="006E5BCC">
        <w:rPr>
          <w:spacing w:val="20"/>
          <w:sz w:val="20"/>
          <w:lang w:val="en-US"/>
        </w:rPr>
        <w:t xml:space="preserve">     - single.                                                     </w:t>
      </w:r>
    </w:p>
    <w:p w:rsidR="00784910" w:rsidRPr="006E5BCC" w:rsidRDefault="00784910" w:rsidP="00784910">
      <w:pPr>
        <w:rPr>
          <w:b/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784910" w:rsidRPr="006E5BCC" w:rsidRDefault="006E5BCC" w:rsidP="00784910">
      <w:pPr>
        <w:ind w:left="4248" w:firstLine="708"/>
        <w:rPr>
          <w:spacing w:val="20"/>
          <w:sz w:val="20"/>
          <w:lang w:val="en-US"/>
        </w:rPr>
      </w:pPr>
      <w:r w:rsidRPr="006E5BCC">
        <w:rPr>
          <w:spacing w:val="20"/>
          <w:sz w:val="20"/>
          <w:lang w:val="en-US"/>
        </w:rPr>
        <w:t xml:space="preserve"> </w:t>
      </w:r>
      <w:r w:rsidR="00784910" w:rsidRPr="006E5BCC">
        <w:rPr>
          <w:spacing w:val="20"/>
          <w:sz w:val="20"/>
          <w:lang w:val="en-US"/>
        </w:rPr>
        <w:t xml:space="preserve">Confirmation of authorization approval </w:t>
      </w:r>
    </w:p>
    <w:p w:rsidR="00784910" w:rsidRPr="006E5BCC" w:rsidRDefault="00784910" w:rsidP="00784910">
      <w:pPr>
        <w:rPr>
          <w:b/>
          <w:spacing w:val="20"/>
          <w:sz w:val="20"/>
          <w:lang w:val="en-US"/>
        </w:rPr>
      </w:pPr>
    </w:p>
    <w:p w:rsidR="00784910" w:rsidRPr="006E5BCC" w:rsidRDefault="00784910" w:rsidP="00784910">
      <w:pPr>
        <w:rPr>
          <w:b/>
          <w:spacing w:val="20"/>
          <w:sz w:val="20"/>
          <w:lang w:val="en-US"/>
        </w:rPr>
      </w:pPr>
    </w:p>
    <w:p w:rsidR="00784910" w:rsidRPr="006E5BCC" w:rsidRDefault="00784910" w:rsidP="00784910">
      <w:pPr>
        <w:ind w:left="4248"/>
        <w:rPr>
          <w:spacing w:val="20"/>
          <w:sz w:val="20"/>
          <w:lang w:val="en-US"/>
        </w:rPr>
      </w:pPr>
      <w:r w:rsidRPr="006E5BCC">
        <w:rPr>
          <w:b/>
          <w:spacing w:val="20"/>
          <w:sz w:val="20"/>
          <w:lang w:val="en-US"/>
        </w:rPr>
        <w:t xml:space="preserve">   </w:t>
      </w:r>
      <w:r w:rsidRPr="006E5BCC">
        <w:rPr>
          <w:b/>
          <w:spacing w:val="20"/>
          <w:sz w:val="20"/>
          <w:lang w:val="en-US"/>
        </w:rPr>
        <w:tab/>
      </w:r>
      <w:r w:rsidRPr="006E5BCC">
        <w:rPr>
          <w:spacing w:val="20"/>
          <w:sz w:val="20"/>
          <w:lang w:val="en-US"/>
        </w:rPr>
        <w:t xml:space="preserve">……………………………………………………..  </w:t>
      </w:r>
    </w:p>
    <w:p w:rsidR="00784910" w:rsidRPr="006E5BCC" w:rsidRDefault="00784910" w:rsidP="00784910">
      <w:pPr>
        <w:ind w:left="4155"/>
        <w:rPr>
          <w:spacing w:val="20"/>
          <w:sz w:val="18"/>
          <w:szCs w:val="18"/>
          <w:lang w:val="en-US"/>
        </w:rPr>
      </w:pPr>
      <w:r w:rsidRPr="006E5BCC">
        <w:rPr>
          <w:b/>
          <w:spacing w:val="20"/>
          <w:sz w:val="20"/>
          <w:lang w:val="en-US"/>
        </w:rPr>
        <w:t xml:space="preserve">   </w:t>
      </w:r>
      <w:r w:rsidRPr="006E5BCC">
        <w:rPr>
          <w:b/>
          <w:spacing w:val="20"/>
          <w:sz w:val="20"/>
          <w:lang w:val="en-US"/>
        </w:rPr>
        <w:tab/>
      </w:r>
      <w:r w:rsidRPr="006E5BCC">
        <w:rPr>
          <w:spacing w:val="20"/>
          <w:sz w:val="18"/>
          <w:szCs w:val="18"/>
          <w:lang w:val="en-US"/>
        </w:rPr>
        <w:t xml:space="preserve">(stamp and signature of </w:t>
      </w:r>
      <w:proofErr w:type="spellStart"/>
      <w:r w:rsidRPr="006E5BCC">
        <w:rPr>
          <w:spacing w:val="20"/>
          <w:sz w:val="18"/>
          <w:szCs w:val="18"/>
          <w:lang w:val="en-US"/>
        </w:rPr>
        <w:t>authorising</w:t>
      </w:r>
      <w:proofErr w:type="spellEnd"/>
      <w:r w:rsidRPr="006E5BCC">
        <w:rPr>
          <w:spacing w:val="20"/>
          <w:sz w:val="18"/>
          <w:szCs w:val="18"/>
          <w:lang w:val="en-US"/>
        </w:rPr>
        <w:t xml:space="preserve"> person)</w:t>
      </w:r>
    </w:p>
    <w:p w:rsidR="006E5BCC" w:rsidRPr="006E5BCC" w:rsidRDefault="0004799C">
      <w:pPr>
        <w:rPr>
          <w:sz w:val="20"/>
        </w:rPr>
      </w:pPr>
      <w:r w:rsidRPr="006E5BCC">
        <w:rPr>
          <w:sz w:val="20"/>
        </w:rPr>
        <w:tab/>
      </w:r>
    </w:p>
    <w:p w:rsidR="006E5BCC" w:rsidRPr="006E5BCC" w:rsidRDefault="006E5BCC">
      <w:pPr>
        <w:rPr>
          <w:sz w:val="20"/>
        </w:rPr>
      </w:pPr>
    </w:p>
    <w:p w:rsidR="0004799C" w:rsidRPr="006E5BCC" w:rsidRDefault="006E5BCC" w:rsidP="006E5BCC">
      <w:pPr>
        <w:ind w:left="708" w:firstLine="708"/>
        <w:rPr>
          <w:sz w:val="20"/>
        </w:rPr>
      </w:pPr>
      <w:proofErr w:type="spellStart"/>
      <w:r w:rsidRPr="006E5BCC">
        <w:rPr>
          <w:sz w:val="20"/>
        </w:rPr>
        <w:t>Confirmation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>:</w:t>
      </w:r>
    </w:p>
    <w:p w:rsidR="0004799C" w:rsidRPr="006E5BCC" w:rsidRDefault="0004799C">
      <w:pPr>
        <w:rPr>
          <w:sz w:val="20"/>
        </w:rPr>
      </w:pPr>
    </w:p>
    <w:p w:rsidR="0004799C" w:rsidRPr="006E5BCC" w:rsidRDefault="0004799C">
      <w:pPr>
        <w:rPr>
          <w:sz w:val="20"/>
        </w:rPr>
      </w:pPr>
      <w:r w:rsidRPr="006E5BCC">
        <w:rPr>
          <w:sz w:val="20"/>
        </w:rPr>
        <w:t>.....................................................................................</w:t>
      </w:r>
    </w:p>
    <w:p w:rsidR="00030320" w:rsidRPr="006E5BCC" w:rsidRDefault="006E5BCC">
      <w:pPr>
        <w:rPr>
          <w:sz w:val="16"/>
          <w:szCs w:val="16"/>
        </w:rPr>
      </w:pPr>
      <w:r w:rsidRPr="006E5BCC">
        <w:rPr>
          <w:sz w:val="16"/>
          <w:szCs w:val="16"/>
        </w:rPr>
        <w:t xml:space="preserve">/ </w:t>
      </w:r>
      <w:proofErr w:type="spellStart"/>
      <w:r w:rsidRPr="006E5BCC">
        <w:rPr>
          <w:sz w:val="16"/>
          <w:szCs w:val="16"/>
        </w:rPr>
        <w:t>date</w:t>
      </w:r>
      <w:proofErr w:type="spellEnd"/>
      <w:r w:rsidRPr="006E5BCC">
        <w:rPr>
          <w:sz w:val="16"/>
          <w:szCs w:val="16"/>
        </w:rPr>
        <w:t xml:space="preserve"> and </w:t>
      </w:r>
      <w:proofErr w:type="spellStart"/>
      <w:r w:rsidRPr="006E5BCC">
        <w:rPr>
          <w:sz w:val="16"/>
          <w:szCs w:val="16"/>
        </w:rPr>
        <w:t>signature</w:t>
      </w:r>
      <w:proofErr w:type="spellEnd"/>
      <w:r w:rsidRPr="006E5BCC">
        <w:rPr>
          <w:sz w:val="16"/>
          <w:szCs w:val="16"/>
        </w:rPr>
        <w:t xml:space="preserve"> of a </w:t>
      </w:r>
      <w:proofErr w:type="spellStart"/>
      <w:r w:rsidRPr="006E5BCC">
        <w:rPr>
          <w:sz w:val="16"/>
          <w:szCs w:val="16"/>
        </w:rPr>
        <w:t>customs</w:t>
      </w:r>
      <w:proofErr w:type="spellEnd"/>
      <w:r w:rsidRPr="006E5BCC">
        <w:rPr>
          <w:sz w:val="16"/>
          <w:szCs w:val="16"/>
        </w:rPr>
        <w:t xml:space="preserve"> agent </w:t>
      </w:r>
      <w:proofErr w:type="spellStart"/>
      <w:r w:rsidRPr="006E5BCC">
        <w:rPr>
          <w:sz w:val="16"/>
          <w:szCs w:val="16"/>
        </w:rPr>
        <w:t>acting</w:t>
      </w:r>
      <w:proofErr w:type="spellEnd"/>
      <w:r w:rsidRPr="006E5BCC">
        <w:rPr>
          <w:sz w:val="16"/>
          <w:szCs w:val="16"/>
        </w:rPr>
        <w:t xml:space="preserve"> on </w:t>
      </w:r>
      <w:proofErr w:type="spellStart"/>
      <w:r w:rsidRPr="006E5BCC">
        <w:rPr>
          <w:sz w:val="16"/>
          <w:szCs w:val="16"/>
        </w:rPr>
        <w:t>behalf</w:t>
      </w:r>
      <w:proofErr w:type="spellEnd"/>
      <w:r w:rsidRPr="006E5BCC">
        <w:rPr>
          <w:sz w:val="16"/>
          <w:szCs w:val="16"/>
        </w:rPr>
        <w:t xml:space="preserve"> of a </w:t>
      </w:r>
      <w:proofErr w:type="spellStart"/>
      <w:r w:rsidRPr="006E5BCC">
        <w:rPr>
          <w:sz w:val="16"/>
          <w:szCs w:val="16"/>
        </w:rPr>
        <w:t>customs</w:t>
      </w:r>
      <w:proofErr w:type="spellEnd"/>
      <w:r w:rsidRPr="006E5BCC">
        <w:rPr>
          <w:sz w:val="16"/>
          <w:szCs w:val="16"/>
        </w:rPr>
        <w:t xml:space="preserve"> </w:t>
      </w:r>
      <w:proofErr w:type="spellStart"/>
      <w:r w:rsidRPr="006E5BCC">
        <w:rPr>
          <w:sz w:val="16"/>
          <w:szCs w:val="16"/>
        </w:rPr>
        <w:t>agency</w:t>
      </w:r>
      <w:proofErr w:type="spellEnd"/>
      <w:r w:rsidRPr="006E5BCC">
        <w:rPr>
          <w:sz w:val="16"/>
          <w:szCs w:val="16"/>
        </w:rPr>
        <w:t xml:space="preserve"> /</w:t>
      </w:r>
    </w:p>
    <w:p w:rsidR="00E55803" w:rsidRPr="006E5BCC" w:rsidRDefault="00E55803">
      <w:pPr>
        <w:rPr>
          <w:sz w:val="16"/>
          <w:szCs w:val="16"/>
        </w:rPr>
      </w:pPr>
    </w:p>
    <w:p w:rsidR="00877B21" w:rsidRDefault="00877B21">
      <w:pPr>
        <w:rPr>
          <w:sz w:val="20"/>
        </w:rPr>
      </w:pPr>
    </w:p>
    <w:p w:rsidR="00877B21" w:rsidRDefault="00877B21">
      <w:pPr>
        <w:rPr>
          <w:sz w:val="20"/>
        </w:rPr>
      </w:pPr>
    </w:p>
    <w:p w:rsidR="00877B21" w:rsidRDefault="00877B21">
      <w:pPr>
        <w:rPr>
          <w:sz w:val="20"/>
        </w:rPr>
      </w:pPr>
    </w:p>
    <w:p w:rsidR="00877B21" w:rsidRDefault="00877B21">
      <w:pPr>
        <w:rPr>
          <w:sz w:val="20"/>
        </w:rPr>
      </w:pPr>
    </w:p>
    <w:p w:rsidR="00E55803" w:rsidRDefault="00E55803">
      <w:pPr>
        <w:rPr>
          <w:sz w:val="20"/>
        </w:rPr>
      </w:pPr>
    </w:p>
    <w:p w:rsidR="006E5BCC" w:rsidRPr="006E5BCC" w:rsidRDefault="006E5BCC" w:rsidP="006E5BCC">
      <w:pPr>
        <w:jc w:val="center"/>
        <w:rPr>
          <w:sz w:val="20"/>
        </w:rPr>
      </w:pPr>
      <w:r w:rsidRPr="006E5BCC">
        <w:rPr>
          <w:sz w:val="20"/>
        </w:rPr>
        <w:t>PROVISIONS SUPPLEMENTARY TO AUTHORIZATION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1. </w:t>
      </w:r>
      <w:proofErr w:type="spellStart"/>
      <w:r w:rsidRPr="006E5BCC">
        <w:rPr>
          <w:sz w:val="20"/>
        </w:rPr>
        <w:t>If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there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is</w:t>
      </w:r>
      <w:proofErr w:type="spellEnd"/>
      <w:r w:rsidRPr="006E5BCC">
        <w:rPr>
          <w:sz w:val="20"/>
        </w:rPr>
        <w:t xml:space="preserve"> a </w:t>
      </w:r>
      <w:proofErr w:type="spellStart"/>
      <w:r w:rsidRPr="006E5BCC">
        <w:rPr>
          <w:sz w:val="20"/>
        </w:rPr>
        <w:t>need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act</w:t>
      </w:r>
      <w:proofErr w:type="spellEnd"/>
      <w:r w:rsidRPr="006E5BCC">
        <w:rPr>
          <w:sz w:val="20"/>
        </w:rPr>
        <w:t xml:space="preserve"> on </w:t>
      </w:r>
      <w:proofErr w:type="spellStart"/>
      <w:r w:rsidRPr="006E5BCC">
        <w:rPr>
          <w:sz w:val="20"/>
        </w:rPr>
        <w:t>behalf</w:t>
      </w:r>
      <w:proofErr w:type="spellEnd"/>
      <w:r w:rsidRPr="006E5BCC">
        <w:rPr>
          <w:sz w:val="20"/>
        </w:rPr>
        <w:t xml:space="preserve"> of the principal in </w:t>
      </w:r>
      <w:proofErr w:type="spellStart"/>
      <w:r w:rsidRPr="006E5BCC">
        <w:rPr>
          <w:sz w:val="20"/>
        </w:rPr>
        <w:t>matters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relating</w:t>
      </w:r>
      <w:proofErr w:type="spellEnd"/>
      <w:r w:rsidRPr="006E5BCC">
        <w:rPr>
          <w:sz w:val="20"/>
        </w:rPr>
        <w:t xml:space="preserve"> to the </w:t>
      </w:r>
      <w:proofErr w:type="spellStart"/>
      <w:r w:rsidRPr="006E5BCC">
        <w:rPr>
          <w:sz w:val="20"/>
        </w:rPr>
        <w:t>tax</w:t>
      </w:r>
      <w:proofErr w:type="spellEnd"/>
      <w:r w:rsidRPr="006E5BCC">
        <w:rPr>
          <w:sz w:val="20"/>
        </w:rPr>
        <w:t xml:space="preserve"> on </w:t>
      </w:r>
      <w:proofErr w:type="spellStart"/>
      <w:r w:rsidRPr="006E5BCC">
        <w:rPr>
          <w:sz w:val="20"/>
        </w:rPr>
        <w:t>goods</w:t>
      </w:r>
      <w:proofErr w:type="spellEnd"/>
      <w:r w:rsidRPr="006E5BCC">
        <w:rPr>
          <w:sz w:val="20"/>
        </w:rPr>
        <w:t xml:space="preserve"> and services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excise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duty</w:t>
      </w:r>
      <w:proofErr w:type="spellEnd"/>
      <w:r w:rsidRPr="006E5BCC">
        <w:rPr>
          <w:sz w:val="20"/>
        </w:rPr>
        <w:t xml:space="preserve">, the principal </w:t>
      </w:r>
      <w:proofErr w:type="spellStart"/>
      <w:r w:rsidRPr="006E5BCC">
        <w:rPr>
          <w:sz w:val="20"/>
        </w:rPr>
        <w:t>will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provide</w:t>
      </w:r>
      <w:proofErr w:type="spellEnd"/>
      <w:r w:rsidRPr="006E5BCC">
        <w:rPr>
          <w:sz w:val="20"/>
        </w:rPr>
        <w:t xml:space="preserve"> the Novitas Sp. z o.o. the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agent </w:t>
      </w:r>
      <w:proofErr w:type="spellStart"/>
      <w:r w:rsidRPr="006E5BCC">
        <w:rPr>
          <w:sz w:val="20"/>
        </w:rPr>
        <w:t>has</w:t>
      </w:r>
      <w:proofErr w:type="spellEnd"/>
      <w:r w:rsidRPr="006E5BCC">
        <w:rPr>
          <w:sz w:val="20"/>
        </w:rPr>
        <w:t xml:space="preserve"> a </w:t>
      </w:r>
      <w:proofErr w:type="spellStart"/>
      <w:r w:rsidRPr="006E5BCC">
        <w:rPr>
          <w:sz w:val="20"/>
        </w:rPr>
        <w:t>separate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power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attorney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act</w:t>
      </w:r>
      <w:proofErr w:type="spellEnd"/>
      <w:r w:rsidRPr="006E5BCC">
        <w:rPr>
          <w:sz w:val="20"/>
        </w:rPr>
        <w:t xml:space="preserve"> on </w:t>
      </w:r>
      <w:proofErr w:type="spellStart"/>
      <w:r w:rsidRPr="006E5BCC">
        <w:rPr>
          <w:sz w:val="20"/>
        </w:rPr>
        <w:t>behalf</w:t>
      </w:r>
      <w:proofErr w:type="spellEnd"/>
      <w:r w:rsidRPr="006E5BCC">
        <w:rPr>
          <w:sz w:val="20"/>
        </w:rPr>
        <w:t xml:space="preserve"> of the principal.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2. </w:t>
      </w:r>
      <w:proofErr w:type="spellStart"/>
      <w:r w:rsidRPr="006E5BCC">
        <w:rPr>
          <w:sz w:val="20"/>
        </w:rPr>
        <w:t>If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limited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only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selected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activities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resulting</w:t>
      </w:r>
      <w:proofErr w:type="spellEnd"/>
      <w:r w:rsidRPr="006E5BCC">
        <w:rPr>
          <w:sz w:val="20"/>
        </w:rPr>
        <w:t xml:space="preserve"> from the </w:t>
      </w:r>
      <w:proofErr w:type="spellStart"/>
      <w:r w:rsidRPr="006E5BCC">
        <w:rPr>
          <w:sz w:val="20"/>
        </w:rPr>
        <w:t>scope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operation</w:t>
      </w:r>
      <w:proofErr w:type="spellEnd"/>
      <w:r w:rsidRPr="006E5BCC">
        <w:rPr>
          <w:sz w:val="20"/>
        </w:rPr>
        <w:t xml:space="preserve"> of Novitas Sp. z o.o.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at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discretion</w:t>
      </w:r>
      <w:proofErr w:type="spellEnd"/>
      <w:r w:rsidRPr="006E5BCC">
        <w:rPr>
          <w:sz w:val="20"/>
        </w:rPr>
        <w:t xml:space="preserve"> of the </w:t>
      </w:r>
      <w:proofErr w:type="spellStart"/>
      <w:r w:rsidRPr="006E5BCC">
        <w:rPr>
          <w:sz w:val="20"/>
        </w:rPr>
        <w:t>authorized</w:t>
      </w:r>
      <w:proofErr w:type="spellEnd"/>
      <w:r w:rsidRPr="006E5BCC">
        <w:rPr>
          <w:sz w:val="20"/>
        </w:rPr>
        <w:t xml:space="preserve"> party, </w:t>
      </w:r>
      <w:proofErr w:type="spellStart"/>
      <w:r w:rsidRPr="006E5BCC">
        <w:rPr>
          <w:sz w:val="20"/>
        </w:rPr>
        <w:t>activities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which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are</w:t>
      </w:r>
      <w:proofErr w:type="spellEnd"/>
      <w:r w:rsidRPr="006E5BCC">
        <w:rPr>
          <w:sz w:val="20"/>
        </w:rPr>
        <w:t xml:space="preserve"> not </w:t>
      </w:r>
      <w:proofErr w:type="spellStart"/>
      <w:r w:rsidRPr="006E5BCC">
        <w:rPr>
          <w:sz w:val="20"/>
        </w:rPr>
        <w:t>covered</w:t>
      </w:r>
      <w:proofErr w:type="spellEnd"/>
      <w:r w:rsidRPr="006E5BCC">
        <w:rPr>
          <w:sz w:val="20"/>
        </w:rPr>
        <w:t xml:space="preserve"> by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should</w:t>
      </w:r>
      <w:proofErr w:type="spellEnd"/>
      <w:r w:rsidRPr="006E5BCC">
        <w:rPr>
          <w:sz w:val="20"/>
        </w:rPr>
        <w:t xml:space="preserve"> be </w:t>
      </w:r>
      <w:proofErr w:type="spellStart"/>
      <w:r w:rsidRPr="006E5BCC">
        <w:rPr>
          <w:sz w:val="20"/>
        </w:rPr>
        <w:t>specified</w:t>
      </w:r>
      <w:proofErr w:type="spellEnd"/>
      <w:r w:rsidRPr="006E5BCC">
        <w:rPr>
          <w:sz w:val="20"/>
        </w:rPr>
        <w:t>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3. The principal </w:t>
      </w:r>
      <w:proofErr w:type="spellStart"/>
      <w:r w:rsidRPr="006E5BCC">
        <w:rPr>
          <w:sz w:val="20"/>
        </w:rPr>
        <w:t>shall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immediately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notify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proxy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competent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administration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authorities</w:t>
      </w:r>
      <w:proofErr w:type="spellEnd"/>
      <w:r w:rsidRPr="006E5BCC">
        <w:rPr>
          <w:sz w:val="20"/>
        </w:rPr>
        <w:t xml:space="preserve"> of the </w:t>
      </w:r>
      <w:proofErr w:type="spellStart"/>
      <w:r w:rsidRPr="006E5BCC">
        <w:rPr>
          <w:sz w:val="20"/>
        </w:rPr>
        <w:t>withdrawal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. </w:t>
      </w:r>
      <w:proofErr w:type="spellStart"/>
      <w:r w:rsidRPr="006E5BCC">
        <w:rPr>
          <w:sz w:val="20"/>
        </w:rPr>
        <w:t>Otherwise</w:t>
      </w:r>
      <w:proofErr w:type="spellEnd"/>
      <w:r w:rsidRPr="006E5BCC">
        <w:rPr>
          <w:sz w:val="20"/>
        </w:rPr>
        <w:t xml:space="preserve">, AC Novitas Sp. z o.o. </w:t>
      </w:r>
      <w:proofErr w:type="spellStart"/>
      <w:r w:rsidRPr="006E5BCC">
        <w:rPr>
          <w:sz w:val="20"/>
        </w:rPr>
        <w:t>will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continue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act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effectively</w:t>
      </w:r>
      <w:proofErr w:type="spellEnd"/>
      <w:r w:rsidRPr="006E5BCC">
        <w:rPr>
          <w:sz w:val="20"/>
        </w:rPr>
        <w:t xml:space="preserve"> on </w:t>
      </w:r>
      <w:proofErr w:type="spellStart"/>
      <w:r w:rsidRPr="006E5BCC">
        <w:rPr>
          <w:sz w:val="20"/>
        </w:rPr>
        <w:t>behalf</w:t>
      </w:r>
      <w:proofErr w:type="spellEnd"/>
      <w:r w:rsidRPr="006E5BCC">
        <w:rPr>
          <w:sz w:val="20"/>
        </w:rPr>
        <w:t xml:space="preserve"> of the principal.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4. The </w:t>
      </w:r>
      <w:proofErr w:type="spellStart"/>
      <w:r w:rsidRPr="006E5BCC">
        <w:rPr>
          <w:sz w:val="20"/>
        </w:rPr>
        <w:t>submission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its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copy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excerpt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copy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thereof</w:t>
      </w:r>
      <w:proofErr w:type="spellEnd"/>
      <w:r w:rsidRPr="006E5BCC">
        <w:rPr>
          <w:sz w:val="20"/>
        </w:rPr>
        <w:t xml:space="preserve"> in the KAS </w:t>
      </w:r>
      <w:proofErr w:type="spellStart"/>
      <w:r w:rsidRPr="006E5BCC">
        <w:rPr>
          <w:sz w:val="20"/>
        </w:rPr>
        <w:t>authorities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results</w:t>
      </w:r>
      <w:proofErr w:type="spellEnd"/>
      <w:r w:rsidRPr="006E5BCC">
        <w:rPr>
          <w:sz w:val="20"/>
        </w:rPr>
        <w:t xml:space="preserve"> in the </w:t>
      </w:r>
      <w:proofErr w:type="spellStart"/>
      <w:r w:rsidRPr="006E5BCC">
        <w:rPr>
          <w:sz w:val="20"/>
        </w:rPr>
        <w:t>obligation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pay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stamp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duty</w:t>
      </w:r>
      <w:proofErr w:type="spellEnd"/>
      <w:r w:rsidRPr="006E5BCC">
        <w:rPr>
          <w:sz w:val="20"/>
        </w:rPr>
        <w:t xml:space="preserve"> in the </w:t>
      </w:r>
      <w:proofErr w:type="spellStart"/>
      <w:r w:rsidRPr="006E5BCC">
        <w:rPr>
          <w:sz w:val="20"/>
        </w:rPr>
        <w:t>amount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resulting</w:t>
      </w:r>
      <w:proofErr w:type="spellEnd"/>
      <w:r w:rsidRPr="006E5BCC">
        <w:rPr>
          <w:sz w:val="20"/>
        </w:rPr>
        <w:t xml:space="preserve"> from the </w:t>
      </w:r>
      <w:proofErr w:type="spellStart"/>
      <w:r w:rsidRPr="006E5BCC">
        <w:rPr>
          <w:sz w:val="20"/>
        </w:rPr>
        <w:t>applicable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provisions</w:t>
      </w:r>
      <w:proofErr w:type="spellEnd"/>
      <w:r w:rsidRPr="006E5BCC">
        <w:rPr>
          <w:sz w:val="20"/>
        </w:rPr>
        <w:t xml:space="preserve">. </w:t>
      </w:r>
      <w:proofErr w:type="spellStart"/>
      <w:r w:rsidRPr="006E5BCC">
        <w:rPr>
          <w:sz w:val="20"/>
        </w:rPr>
        <w:t>Each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time</w:t>
      </w:r>
      <w:proofErr w:type="spellEnd"/>
      <w:r w:rsidRPr="006E5BCC">
        <w:rPr>
          <w:sz w:val="20"/>
        </w:rPr>
        <w:t xml:space="preserve"> the principal </w:t>
      </w:r>
      <w:proofErr w:type="spellStart"/>
      <w:r w:rsidRPr="006E5BCC">
        <w:rPr>
          <w:sz w:val="20"/>
        </w:rPr>
        <w:t>undertakes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pay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due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stamp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duty</w:t>
      </w:r>
      <w:proofErr w:type="spellEnd"/>
      <w:r w:rsidRPr="006E5BCC">
        <w:rPr>
          <w:sz w:val="20"/>
        </w:rPr>
        <w:t>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5. The Principal of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further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declares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that</w:t>
      </w:r>
      <w:proofErr w:type="spellEnd"/>
      <w:r w:rsidRPr="006E5BCC">
        <w:rPr>
          <w:sz w:val="20"/>
        </w:rPr>
        <w:t xml:space="preserve"> he </w:t>
      </w:r>
      <w:proofErr w:type="spellStart"/>
      <w:r w:rsidRPr="006E5BCC">
        <w:rPr>
          <w:sz w:val="20"/>
        </w:rPr>
        <w:t>assumes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responsibility</w:t>
      </w:r>
      <w:proofErr w:type="spellEnd"/>
      <w:r w:rsidRPr="006E5BCC">
        <w:rPr>
          <w:sz w:val="20"/>
        </w:rPr>
        <w:t>:</w:t>
      </w: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• For the </w:t>
      </w:r>
      <w:proofErr w:type="spellStart"/>
      <w:r w:rsidRPr="006E5BCC">
        <w:rPr>
          <w:sz w:val="20"/>
        </w:rPr>
        <w:t>accuracy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invoice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translation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accompanying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documents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Polish</w:t>
      </w:r>
      <w:proofErr w:type="spellEnd"/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• For the </w:t>
      </w:r>
      <w:proofErr w:type="spellStart"/>
      <w:r w:rsidRPr="006E5BCC">
        <w:rPr>
          <w:sz w:val="20"/>
        </w:rPr>
        <w:t>actual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conformity</w:t>
      </w:r>
      <w:proofErr w:type="spellEnd"/>
      <w:r w:rsidRPr="006E5BCC">
        <w:rPr>
          <w:sz w:val="20"/>
        </w:rPr>
        <w:t xml:space="preserve"> of the </w:t>
      </w:r>
      <w:proofErr w:type="spellStart"/>
      <w:r w:rsidRPr="006E5BCC">
        <w:rPr>
          <w:sz w:val="20"/>
        </w:rPr>
        <w:t>product</w:t>
      </w:r>
      <w:proofErr w:type="spellEnd"/>
      <w:r w:rsidRPr="006E5BCC">
        <w:rPr>
          <w:sz w:val="20"/>
        </w:rPr>
        <w:t xml:space="preserve"> with the </w:t>
      </w:r>
      <w:proofErr w:type="spellStart"/>
      <w:r w:rsidRPr="006E5BCC">
        <w:rPr>
          <w:sz w:val="20"/>
        </w:rPr>
        <w:t>documents</w:t>
      </w:r>
      <w:proofErr w:type="spellEnd"/>
      <w:r w:rsidRPr="006E5BCC">
        <w:rPr>
          <w:sz w:val="20"/>
        </w:rPr>
        <w:t xml:space="preserve"> as to </w:t>
      </w:r>
      <w:proofErr w:type="spellStart"/>
      <w:r w:rsidRPr="006E5BCC">
        <w:rPr>
          <w:sz w:val="20"/>
        </w:rPr>
        <w:t>quantity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weight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type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value</w:t>
      </w:r>
      <w:proofErr w:type="spellEnd"/>
      <w:r w:rsidRPr="006E5BCC">
        <w:rPr>
          <w:sz w:val="20"/>
        </w:rPr>
        <w:t>.</w:t>
      </w: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• For </w:t>
      </w:r>
      <w:proofErr w:type="spellStart"/>
      <w:r w:rsidRPr="006E5BCC">
        <w:rPr>
          <w:sz w:val="20"/>
        </w:rPr>
        <w:t>meeting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deadlines</w:t>
      </w:r>
      <w:proofErr w:type="spellEnd"/>
      <w:r w:rsidRPr="006E5BCC">
        <w:rPr>
          <w:sz w:val="20"/>
        </w:rPr>
        <w:t xml:space="preserve"> set in the </w:t>
      </w:r>
      <w:proofErr w:type="spellStart"/>
      <w:r w:rsidRPr="006E5BCC">
        <w:rPr>
          <w:sz w:val="20"/>
        </w:rPr>
        <w:t>course</w:t>
      </w:r>
      <w:proofErr w:type="spellEnd"/>
      <w:r w:rsidRPr="006E5BCC">
        <w:rPr>
          <w:sz w:val="20"/>
        </w:rPr>
        <w:t xml:space="preserve"> of the </w:t>
      </w:r>
      <w:proofErr w:type="spellStart"/>
      <w:r w:rsidRPr="006E5BCC">
        <w:rPr>
          <w:sz w:val="20"/>
        </w:rPr>
        <w:t>proceedings</w:t>
      </w:r>
      <w:proofErr w:type="spellEnd"/>
      <w:r w:rsidRPr="006E5BCC">
        <w:rPr>
          <w:sz w:val="20"/>
        </w:rPr>
        <w:t>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6. In the </w:t>
      </w:r>
      <w:proofErr w:type="spellStart"/>
      <w:r w:rsidRPr="006E5BCC">
        <w:rPr>
          <w:sz w:val="20"/>
        </w:rPr>
        <w:t>case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securing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tax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liabilities</w:t>
      </w:r>
      <w:proofErr w:type="spellEnd"/>
      <w:r w:rsidRPr="006E5BCC">
        <w:rPr>
          <w:sz w:val="20"/>
        </w:rPr>
        <w:t xml:space="preserve">, </w:t>
      </w:r>
      <w:proofErr w:type="spellStart"/>
      <w:r w:rsidRPr="006E5BCC">
        <w:rPr>
          <w:sz w:val="20"/>
        </w:rPr>
        <w:t>secured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payments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should</w:t>
      </w:r>
      <w:proofErr w:type="spellEnd"/>
      <w:r w:rsidRPr="006E5BCC">
        <w:rPr>
          <w:sz w:val="20"/>
        </w:rPr>
        <w:t xml:space="preserve"> be </w:t>
      </w:r>
      <w:proofErr w:type="spellStart"/>
      <w:r w:rsidRPr="006E5BCC">
        <w:rPr>
          <w:sz w:val="20"/>
        </w:rPr>
        <w:t>made</w:t>
      </w:r>
      <w:proofErr w:type="spellEnd"/>
      <w:r w:rsidRPr="006E5BCC">
        <w:rPr>
          <w:sz w:val="20"/>
        </w:rPr>
        <w:t xml:space="preserve"> to the </w:t>
      </w:r>
      <w:proofErr w:type="spellStart"/>
      <w:r w:rsidRPr="006E5BCC">
        <w:rPr>
          <w:sz w:val="20"/>
        </w:rPr>
        <w:t>account</w:t>
      </w:r>
      <w:proofErr w:type="spellEnd"/>
      <w:r w:rsidRPr="006E5BCC">
        <w:rPr>
          <w:sz w:val="20"/>
        </w:rPr>
        <w:t xml:space="preserve"> of the TREASURY OFFICE IN NEW TRADE FAIR on the </w:t>
      </w:r>
      <w:proofErr w:type="spellStart"/>
      <w:r w:rsidRPr="006E5BCC">
        <w:rPr>
          <w:sz w:val="20"/>
        </w:rPr>
        <w:t>basis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electronic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demand</w:t>
      </w:r>
      <w:proofErr w:type="spellEnd"/>
      <w:r w:rsidRPr="006E5BCC">
        <w:rPr>
          <w:sz w:val="20"/>
        </w:rPr>
        <w:t xml:space="preserve"> for </w:t>
      </w:r>
      <w:proofErr w:type="spellStart"/>
      <w:r w:rsidRPr="006E5BCC">
        <w:rPr>
          <w:sz w:val="20"/>
        </w:rPr>
        <w:t>payment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sent</w:t>
      </w:r>
      <w:proofErr w:type="spellEnd"/>
      <w:r w:rsidRPr="006E5BCC">
        <w:rPr>
          <w:sz w:val="20"/>
        </w:rPr>
        <w:t xml:space="preserve"> by a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agent,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to the </w:t>
      </w:r>
      <w:proofErr w:type="spellStart"/>
      <w:r w:rsidRPr="006E5BCC">
        <w:rPr>
          <w:sz w:val="20"/>
        </w:rPr>
        <w:t>account</w:t>
      </w:r>
      <w:proofErr w:type="spellEnd"/>
      <w:r w:rsidRPr="006E5BCC">
        <w:rPr>
          <w:sz w:val="20"/>
        </w:rPr>
        <w:t xml:space="preserve"> of</w:t>
      </w:r>
      <w:r w:rsidR="00F276E0">
        <w:rPr>
          <w:sz w:val="20"/>
        </w:rPr>
        <w:t xml:space="preserve"> </w:t>
      </w:r>
      <w:r w:rsidRPr="006E5BCC">
        <w:rPr>
          <w:sz w:val="20"/>
        </w:rPr>
        <w:t xml:space="preserve"> Novitas Sp. z o.o. </w:t>
      </w:r>
      <w:proofErr w:type="spellStart"/>
      <w:r w:rsidRPr="006E5BCC">
        <w:rPr>
          <w:sz w:val="20"/>
        </w:rPr>
        <w:t>if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is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disposition</w:t>
      </w:r>
      <w:proofErr w:type="spellEnd"/>
      <w:r w:rsidRPr="006E5BCC">
        <w:rPr>
          <w:sz w:val="20"/>
        </w:rPr>
        <w:t xml:space="preserve"> of a </w:t>
      </w:r>
      <w:proofErr w:type="spellStart"/>
      <w:r w:rsidRPr="006E5BCC">
        <w:rPr>
          <w:sz w:val="20"/>
        </w:rPr>
        <w:t>customs</w:t>
      </w:r>
      <w:proofErr w:type="spellEnd"/>
      <w:r w:rsidRPr="006E5BCC">
        <w:rPr>
          <w:sz w:val="20"/>
        </w:rPr>
        <w:t xml:space="preserve"> agent.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7. The </w:t>
      </w:r>
      <w:proofErr w:type="spellStart"/>
      <w:r w:rsidRPr="006E5BCC">
        <w:rPr>
          <w:sz w:val="20"/>
        </w:rPr>
        <w:t>following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documents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must</w:t>
      </w:r>
      <w:proofErr w:type="spellEnd"/>
      <w:r w:rsidRPr="006E5BCC">
        <w:rPr>
          <w:sz w:val="20"/>
        </w:rPr>
        <w:t xml:space="preserve"> be </w:t>
      </w:r>
      <w:proofErr w:type="spellStart"/>
      <w:r w:rsidRPr="006E5BCC">
        <w:rPr>
          <w:sz w:val="20"/>
        </w:rPr>
        <w:t>attached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this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authorization</w:t>
      </w:r>
      <w:proofErr w:type="spellEnd"/>
      <w:r w:rsidRPr="006E5BCC">
        <w:rPr>
          <w:sz w:val="20"/>
        </w:rPr>
        <w:t>:</w:t>
      </w: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a. </w:t>
      </w:r>
      <w:proofErr w:type="spellStart"/>
      <w:r w:rsidRPr="006E5BCC">
        <w:rPr>
          <w:sz w:val="20"/>
        </w:rPr>
        <w:t>printout</w:t>
      </w:r>
      <w:proofErr w:type="spellEnd"/>
      <w:r w:rsidRPr="006E5BCC">
        <w:rPr>
          <w:sz w:val="20"/>
        </w:rPr>
        <w:t xml:space="preserve"> from a KRS </w:t>
      </w:r>
      <w:proofErr w:type="spellStart"/>
      <w:r w:rsidRPr="006E5BCC">
        <w:rPr>
          <w:sz w:val="20"/>
        </w:rPr>
        <w:t>copy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printout</w:t>
      </w:r>
      <w:proofErr w:type="spellEnd"/>
      <w:r w:rsidRPr="006E5BCC">
        <w:rPr>
          <w:sz w:val="20"/>
        </w:rPr>
        <w:t xml:space="preserve"> of a </w:t>
      </w:r>
      <w:proofErr w:type="spellStart"/>
      <w:r w:rsidRPr="006E5BCC">
        <w:rPr>
          <w:sz w:val="20"/>
        </w:rPr>
        <w:t>certificate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entry</w:t>
      </w:r>
      <w:proofErr w:type="spellEnd"/>
      <w:r w:rsidRPr="006E5BCC">
        <w:rPr>
          <w:sz w:val="20"/>
        </w:rPr>
        <w:t xml:space="preserve"> in the business </w:t>
      </w:r>
      <w:proofErr w:type="spellStart"/>
      <w:r w:rsidRPr="006E5BCC">
        <w:rPr>
          <w:sz w:val="20"/>
        </w:rPr>
        <w:t>activity</w:t>
      </w:r>
      <w:proofErr w:type="spellEnd"/>
      <w:r w:rsidRPr="006E5BCC">
        <w:rPr>
          <w:sz w:val="20"/>
        </w:rPr>
        <w:t xml:space="preserve"> register (</w:t>
      </w:r>
      <w:proofErr w:type="spellStart"/>
      <w:r w:rsidRPr="006E5BCC">
        <w:rPr>
          <w:sz w:val="20"/>
        </w:rPr>
        <w:t>CEiDG</w:t>
      </w:r>
      <w:proofErr w:type="spellEnd"/>
      <w:r w:rsidRPr="006E5BCC">
        <w:rPr>
          <w:sz w:val="20"/>
        </w:rPr>
        <w:t>)</w:t>
      </w: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b. </w:t>
      </w:r>
      <w:proofErr w:type="spellStart"/>
      <w:r w:rsidRPr="006E5BCC">
        <w:rPr>
          <w:sz w:val="20"/>
        </w:rPr>
        <w:t>certificate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assignment</w:t>
      </w:r>
      <w:proofErr w:type="spellEnd"/>
      <w:r w:rsidRPr="006E5BCC">
        <w:rPr>
          <w:sz w:val="20"/>
        </w:rPr>
        <w:t xml:space="preserve"> no. Statistical REGON</w:t>
      </w: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c. </w:t>
      </w:r>
      <w:proofErr w:type="spellStart"/>
      <w:r w:rsidRPr="006E5BCC">
        <w:rPr>
          <w:sz w:val="20"/>
        </w:rPr>
        <w:t>certificate</w:t>
      </w:r>
      <w:proofErr w:type="spellEnd"/>
      <w:r w:rsidRPr="006E5BCC">
        <w:rPr>
          <w:sz w:val="20"/>
        </w:rPr>
        <w:t xml:space="preserve"> of </w:t>
      </w:r>
      <w:proofErr w:type="spellStart"/>
      <w:r w:rsidRPr="006E5BCC">
        <w:rPr>
          <w:sz w:val="20"/>
        </w:rPr>
        <w:t>assignment</w:t>
      </w:r>
      <w:proofErr w:type="spellEnd"/>
      <w:r w:rsidRPr="006E5BCC">
        <w:rPr>
          <w:sz w:val="20"/>
        </w:rPr>
        <w:t xml:space="preserve"> no. </w:t>
      </w:r>
      <w:proofErr w:type="spellStart"/>
      <w:r w:rsidRPr="006E5BCC">
        <w:rPr>
          <w:sz w:val="20"/>
        </w:rPr>
        <w:t>Tax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registration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tax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identification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number</w:t>
      </w:r>
      <w:proofErr w:type="spellEnd"/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d. EORI </w:t>
      </w:r>
      <w:proofErr w:type="spellStart"/>
      <w:r w:rsidRPr="006E5BCC">
        <w:rPr>
          <w:sz w:val="20"/>
        </w:rPr>
        <w:t>number</w:t>
      </w:r>
      <w:proofErr w:type="spellEnd"/>
      <w:r w:rsidRPr="006E5BCC">
        <w:rPr>
          <w:sz w:val="20"/>
        </w:rPr>
        <w:t xml:space="preserve"> (</w:t>
      </w:r>
      <w:proofErr w:type="spellStart"/>
      <w:r w:rsidRPr="006E5BCC">
        <w:rPr>
          <w:sz w:val="20"/>
        </w:rPr>
        <w:t>if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available</w:t>
      </w:r>
      <w:proofErr w:type="spellEnd"/>
      <w:r w:rsidRPr="006E5BCC">
        <w:rPr>
          <w:sz w:val="20"/>
        </w:rPr>
        <w:t>)</w:t>
      </w:r>
    </w:p>
    <w:p w:rsidR="006E5BCC" w:rsidRPr="006E5BCC" w:rsidRDefault="00F276E0" w:rsidP="006E5BCC">
      <w:pPr>
        <w:rPr>
          <w:sz w:val="20"/>
        </w:rPr>
      </w:pPr>
      <w:r>
        <w:rPr>
          <w:sz w:val="20"/>
        </w:rPr>
        <w:t> </w:t>
      </w:r>
      <w:r w:rsidR="006E5BCC" w:rsidRPr="006E5BCC">
        <w:rPr>
          <w:sz w:val="20"/>
        </w:rPr>
        <w:t xml:space="preserve">The </w:t>
      </w:r>
      <w:proofErr w:type="spellStart"/>
      <w:r w:rsidR="006E5BCC" w:rsidRPr="006E5BCC">
        <w:rPr>
          <w:sz w:val="20"/>
        </w:rPr>
        <w:t>above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documents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must</w:t>
      </w:r>
      <w:proofErr w:type="spellEnd"/>
      <w:r w:rsidR="006E5BCC" w:rsidRPr="006E5BCC">
        <w:rPr>
          <w:sz w:val="20"/>
        </w:rPr>
        <w:t xml:space="preserve"> be </w:t>
      </w:r>
      <w:proofErr w:type="spellStart"/>
      <w:r w:rsidR="006E5BCC" w:rsidRPr="006E5BCC">
        <w:rPr>
          <w:sz w:val="20"/>
        </w:rPr>
        <w:t>up</w:t>
      </w:r>
      <w:proofErr w:type="spellEnd"/>
      <w:r w:rsidR="006E5BCC" w:rsidRPr="006E5BCC">
        <w:rPr>
          <w:sz w:val="20"/>
        </w:rPr>
        <w:t xml:space="preserve"> to </w:t>
      </w:r>
      <w:proofErr w:type="spellStart"/>
      <w:r w:rsidR="006E5BCC" w:rsidRPr="006E5BCC">
        <w:rPr>
          <w:sz w:val="20"/>
        </w:rPr>
        <w:t>date</w:t>
      </w:r>
      <w:proofErr w:type="spellEnd"/>
      <w:r w:rsidR="006E5BCC" w:rsidRPr="006E5BCC">
        <w:rPr>
          <w:sz w:val="20"/>
        </w:rPr>
        <w:t xml:space="preserve"> and </w:t>
      </w:r>
      <w:proofErr w:type="spellStart"/>
      <w:r w:rsidR="006E5BCC" w:rsidRPr="006E5BCC">
        <w:rPr>
          <w:sz w:val="20"/>
        </w:rPr>
        <w:t>immediately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updated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after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each</w:t>
      </w:r>
      <w:proofErr w:type="spellEnd"/>
      <w:r w:rsidR="006E5BCC" w:rsidRPr="006E5BCC">
        <w:rPr>
          <w:sz w:val="20"/>
        </w:rPr>
        <w:t xml:space="preserve"> </w:t>
      </w:r>
      <w:proofErr w:type="spellStart"/>
      <w:r w:rsidR="006E5BCC" w:rsidRPr="006E5BCC">
        <w:rPr>
          <w:sz w:val="20"/>
        </w:rPr>
        <w:t>change</w:t>
      </w:r>
      <w:proofErr w:type="spellEnd"/>
      <w:r w:rsidR="006E5BCC" w:rsidRPr="006E5BCC">
        <w:rPr>
          <w:sz w:val="20"/>
        </w:rPr>
        <w:t>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8. COMPANY DATA: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- NIP ..................................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- REGON ...........................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- NR. BANK ACCOUNT ................................................ .............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- NAME OF THE TREASURY OFFICE .............................................. 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 xml:space="preserve">- Email </w:t>
      </w:r>
      <w:proofErr w:type="spellStart"/>
      <w:r w:rsidRPr="006E5BCC">
        <w:rPr>
          <w:sz w:val="20"/>
        </w:rPr>
        <w:t>address</w:t>
      </w:r>
      <w:proofErr w:type="spellEnd"/>
      <w:r w:rsidRPr="006E5BCC">
        <w:rPr>
          <w:sz w:val="20"/>
        </w:rPr>
        <w:t xml:space="preserve"> of the person </w:t>
      </w:r>
      <w:proofErr w:type="spellStart"/>
      <w:r w:rsidRPr="006E5BCC">
        <w:rPr>
          <w:sz w:val="20"/>
        </w:rPr>
        <w:t>responsible</w:t>
      </w:r>
      <w:proofErr w:type="spellEnd"/>
      <w:r w:rsidRPr="006E5BCC">
        <w:rPr>
          <w:sz w:val="20"/>
        </w:rPr>
        <w:t xml:space="preserve"> for the monster Export </w:t>
      </w:r>
      <w:proofErr w:type="spellStart"/>
      <w:r w:rsidRPr="006E5BCC">
        <w:rPr>
          <w:sz w:val="20"/>
        </w:rPr>
        <w:t>Document</w:t>
      </w:r>
      <w:proofErr w:type="spellEnd"/>
      <w:r w:rsidRPr="006E5BCC">
        <w:rPr>
          <w:sz w:val="20"/>
        </w:rPr>
        <w:t xml:space="preserve"> IE599: .............................................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F276E0" w:rsidP="006E5BCC">
      <w:pPr>
        <w:rPr>
          <w:sz w:val="20"/>
        </w:rPr>
      </w:pPr>
      <w:r>
        <w:rPr>
          <w:sz w:val="20"/>
        </w:rPr>
        <w:t>-</w:t>
      </w:r>
      <w:r w:rsidR="006E5BCC" w:rsidRPr="006E5BCC">
        <w:rPr>
          <w:sz w:val="20"/>
        </w:rPr>
        <w:t>CONTACT PERSON .............................................. TEL .............. ................................... ..................................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6E5BCC">
      <w:pPr>
        <w:rPr>
          <w:sz w:val="20"/>
        </w:rPr>
      </w:pPr>
      <w:r w:rsidRPr="006E5BCC">
        <w:rPr>
          <w:sz w:val="20"/>
        </w:rPr>
        <w:t>                                           </w:t>
      </w:r>
    </w:p>
    <w:p w:rsidR="006E5BCC" w:rsidRPr="006E5BCC" w:rsidRDefault="006E5BCC" w:rsidP="006E5BCC">
      <w:pPr>
        <w:rPr>
          <w:sz w:val="20"/>
        </w:rPr>
      </w:pPr>
    </w:p>
    <w:p w:rsidR="006E5BCC" w:rsidRPr="006E5BCC" w:rsidRDefault="006E5BCC" w:rsidP="00F276E0">
      <w:pPr>
        <w:jc w:val="right"/>
        <w:rPr>
          <w:sz w:val="20"/>
        </w:rPr>
      </w:pPr>
      <w:r w:rsidRPr="006E5BCC">
        <w:rPr>
          <w:sz w:val="20"/>
        </w:rPr>
        <w:t>......... .. ............................................................................</w:t>
      </w:r>
    </w:p>
    <w:p w:rsidR="00F276E0" w:rsidRDefault="006E5BCC" w:rsidP="006E5BCC">
      <w:pPr>
        <w:rPr>
          <w:sz w:val="20"/>
        </w:rPr>
      </w:pPr>
      <w:r w:rsidRPr="006E5BCC">
        <w:rPr>
          <w:sz w:val="20"/>
        </w:rPr>
        <w:t>                                                                    </w:t>
      </w:r>
      <w:r w:rsidR="00F276E0">
        <w:rPr>
          <w:sz w:val="20"/>
        </w:rPr>
        <w:tab/>
      </w:r>
      <w:r w:rsidR="00F276E0">
        <w:rPr>
          <w:sz w:val="20"/>
        </w:rPr>
        <w:tab/>
      </w:r>
      <w:r w:rsidR="00F276E0">
        <w:rPr>
          <w:sz w:val="20"/>
        </w:rPr>
        <w:tab/>
      </w:r>
      <w:r w:rsidR="00F276E0">
        <w:rPr>
          <w:sz w:val="20"/>
        </w:rPr>
        <w:tab/>
      </w:r>
      <w:r w:rsidR="00F276E0">
        <w:rPr>
          <w:sz w:val="20"/>
        </w:rPr>
        <w:tab/>
      </w:r>
      <w:r w:rsidRPr="006E5BCC">
        <w:rPr>
          <w:sz w:val="20"/>
        </w:rPr>
        <w:t> (</w:t>
      </w:r>
      <w:proofErr w:type="spellStart"/>
      <w:r w:rsidRPr="006E5BCC">
        <w:rPr>
          <w:sz w:val="20"/>
        </w:rPr>
        <w:t>signature</w:t>
      </w:r>
      <w:proofErr w:type="spellEnd"/>
      <w:r w:rsidRPr="006E5BCC">
        <w:rPr>
          <w:sz w:val="20"/>
        </w:rPr>
        <w:t xml:space="preserve"> and </w:t>
      </w:r>
      <w:proofErr w:type="spellStart"/>
      <w:r w:rsidRPr="006E5BCC">
        <w:rPr>
          <w:sz w:val="20"/>
        </w:rPr>
        <w:t>position</w:t>
      </w:r>
      <w:proofErr w:type="spellEnd"/>
      <w:r w:rsidRPr="006E5BCC">
        <w:rPr>
          <w:sz w:val="20"/>
        </w:rPr>
        <w:t xml:space="preserve"> of the person </w:t>
      </w:r>
      <w:proofErr w:type="spellStart"/>
      <w:r w:rsidRPr="006E5BCC">
        <w:rPr>
          <w:sz w:val="20"/>
        </w:rPr>
        <w:t>or</w:t>
      </w:r>
      <w:proofErr w:type="spellEnd"/>
      <w:r w:rsidRPr="006E5BCC">
        <w:rPr>
          <w:sz w:val="20"/>
        </w:rPr>
        <w:t xml:space="preserve"> </w:t>
      </w:r>
    </w:p>
    <w:p w:rsidR="00030320" w:rsidRPr="006E5BCC" w:rsidRDefault="006E5BCC" w:rsidP="00F276E0">
      <w:pPr>
        <w:ind w:left="5664" w:firstLine="708"/>
        <w:rPr>
          <w:sz w:val="20"/>
        </w:rPr>
      </w:pPr>
      <w:proofErr w:type="spellStart"/>
      <w:r w:rsidRPr="006E5BCC">
        <w:rPr>
          <w:sz w:val="20"/>
        </w:rPr>
        <w:t>persons</w:t>
      </w:r>
      <w:proofErr w:type="spellEnd"/>
      <w:r w:rsidRPr="006E5BCC">
        <w:rPr>
          <w:sz w:val="20"/>
        </w:rPr>
        <w:t xml:space="preserve"> </w:t>
      </w:r>
      <w:proofErr w:type="spellStart"/>
      <w:r w:rsidRPr="006E5BCC">
        <w:rPr>
          <w:sz w:val="20"/>
        </w:rPr>
        <w:t>authorized</w:t>
      </w:r>
      <w:proofErr w:type="spellEnd"/>
      <w:r w:rsidRPr="006E5BCC">
        <w:rPr>
          <w:sz w:val="20"/>
        </w:rPr>
        <w:t xml:space="preserve"> to </w:t>
      </w:r>
      <w:proofErr w:type="spellStart"/>
      <w:r w:rsidRPr="006E5BCC">
        <w:rPr>
          <w:sz w:val="20"/>
        </w:rPr>
        <w:t>represent</w:t>
      </w:r>
      <w:proofErr w:type="spellEnd"/>
      <w:r w:rsidRPr="006E5BCC">
        <w:rPr>
          <w:sz w:val="20"/>
        </w:rPr>
        <w:t xml:space="preserve"> the </w:t>
      </w:r>
      <w:proofErr w:type="spellStart"/>
      <w:r w:rsidRPr="006E5BCC">
        <w:rPr>
          <w:sz w:val="20"/>
        </w:rPr>
        <w:t>company</w:t>
      </w:r>
      <w:proofErr w:type="spellEnd"/>
      <w:r w:rsidRPr="006E5BCC">
        <w:rPr>
          <w:sz w:val="20"/>
        </w:rPr>
        <w:t>)</w:t>
      </w:r>
    </w:p>
    <w:sectPr w:rsidR="00030320" w:rsidRPr="006E5BCC" w:rsidSect="0003032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2E" w:rsidRDefault="00B40C2E" w:rsidP="007004A9">
      <w:r>
        <w:separator/>
      </w:r>
    </w:p>
  </w:endnote>
  <w:endnote w:type="continuationSeparator" w:id="0">
    <w:p w:rsidR="00B40C2E" w:rsidRDefault="00B40C2E" w:rsidP="007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9" w:rsidRPr="00E466C9" w:rsidRDefault="007004A9" w:rsidP="007004A9">
    <w:pPr>
      <w:rPr>
        <w:sz w:val="18"/>
        <w:szCs w:val="18"/>
      </w:rPr>
    </w:pPr>
    <w:r w:rsidRPr="0004783E">
      <w:rPr>
        <w:b/>
        <w:sz w:val="22"/>
        <w:szCs w:val="22"/>
      </w:rPr>
      <w:t xml:space="preserve">Uwaga: </w:t>
    </w:r>
    <w:r>
      <w:rPr>
        <w:b/>
        <w:sz w:val="22"/>
        <w:szCs w:val="22"/>
      </w:rPr>
      <w:tab/>
    </w:r>
    <w:r w:rsidR="00F276E0" w:rsidRPr="00F276E0">
      <w:rPr>
        <w:sz w:val="18"/>
        <w:szCs w:val="18"/>
      </w:rPr>
      <w:t xml:space="preserve">To </w:t>
    </w:r>
    <w:proofErr w:type="spellStart"/>
    <w:r w:rsidR="00F276E0" w:rsidRPr="00F276E0">
      <w:rPr>
        <w:sz w:val="18"/>
        <w:szCs w:val="18"/>
      </w:rPr>
      <w:t>submit</w:t>
    </w:r>
    <w:proofErr w:type="spellEnd"/>
    <w:r w:rsidR="00F276E0" w:rsidRPr="00F276E0">
      <w:rPr>
        <w:sz w:val="18"/>
        <w:szCs w:val="18"/>
      </w:rPr>
      <w:t xml:space="preserve"> the </w:t>
    </w:r>
    <w:proofErr w:type="spellStart"/>
    <w:r w:rsidR="00F276E0" w:rsidRPr="00F276E0">
      <w:rPr>
        <w:sz w:val="18"/>
        <w:szCs w:val="18"/>
      </w:rPr>
      <w:t>authorization</w:t>
    </w:r>
    <w:proofErr w:type="spellEnd"/>
    <w:r w:rsidR="00F276E0" w:rsidRPr="00F276E0">
      <w:rPr>
        <w:sz w:val="18"/>
        <w:szCs w:val="18"/>
      </w:rPr>
      <w:t xml:space="preserve"> </w:t>
    </w:r>
    <w:proofErr w:type="spellStart"/>
    <w:r w:rsidR="00F276E0" w:rsidRPr="00F276E0">
      <w:rPr>
        <w:sz w:val="18"/>
        <w:szCs w:val="18"/>
      </w:rPr>
      <w:t>enclose</w:t>
    </w:r>
    <w:proofErr w:type="spellEnd"/>
    <w:r w:rsidR="00F276E0" w:rsidRPr="00F276E0">
      <w:rPr>
        <w:sz w:val="18"/>
        <w:szCs w:val="18"/>
      </w:rPr>
      <w:t xml:space="preserve"> a </w:t>
    </w:r>
    <w:proofErr w:type="spellStart"/>
    <w:r w:rsidR="00F276E0" w:rsidRPr="00F276E0">
      <w:rPr>
        <w:sz w:val="18"/>
        <w:szCs w:val="18"/>
      </w:rPr>
      <w:t>confirmation</w:t>
    </w:r>
    <w:proofErr w:type="spellEnd"/>
    <w:r w:rsidR="00F276E0" w:rsidRPr="00F276E0">
      <w:rPr>
        <w:sz w:val="18"/>
        <w:szCs w:val="18"/>
      </w:rPr>
      <w:t xml:space="preserve"> of </w:t>
    </w:r>
    <w:proofErr w:type="spellStart"/>
    <w:r w:rsidR="00F276E0" w:rsidRPr="00F276E0">
      <w:rPr>
        <w:sz w:val="18"/>
        <w:szCs w:val="18"/>
      </w:rPr>
      <w:t>stamp</w:t>
    </w:r>
    <w:proofErr w:type="spellEnd"/>
    <w:r w:rsidR="00F276E0" w:rsidRPr="00F276E0">
      <w:rPr>
        <w:sz w:val="18"/>
        <w:szCs w:val="18"/>
      </w:rPr>
      <w:t xml:space="preserve"> </w:t>
    </w:r>
    <w:proofErr w:type="spellStart"/>
    <w:r w:rsidR="00F276E0" w:rsidRPr="00F276E0">
      <w:rPr>
        <w:sz w:val="18"/>
        <w:szCs w:val="18"/>
      </w:rPr>
      <w:t>duty</w:t>
    </w:r>
    <w:proofErr w:type="spellEnd"/>
    <w:r w:rsidR="00F276E0" w:rsidRPr="00F276E0">
      <w:rPr>
        <w:sz w:val="18"/>
        <w:szCs w:val="18"/>
      </w:rPr>
      <w:t xml:space="preserve"> of PLN 17.00</w:t>
    </w:r>
    <w:r w:rsidR="00F276E0">
      <w:rPr>
        <w:sz w:val="18"/>
        <w:szCs w:val="18"/>
      </w:rPr>
      <w:t xml:space="preserve"> PLN</w:t>
    </w:r>
  </w:p>
  <w:p w:rsidR="007004A9" w:rsidRPr="00E466C9" w:rsidRDefault="00F276E0" w:rsidP="007004A9">
    <w:pPr>
      <w:ind w:left="708" w:firstLine="708"/>
      <w:rPr>
        <w:sz w:val="18"/>
        <w:szCs w:val="18"/>
      </w:rPr>
    </w:pPr>
    <w:r w:rsidRPr="00F276E0">
      <w:rPr>
        <w:sz w:val="18"/>
        <w:szCs w:val="18"/>
      </w:rPr>
      <w:t xml:space="preserve">To the </w:t>
    </w:r>
    <w:proofErr w:type="spellStart"/>
    <w:r w:rsidRPr="00F276E0">
      <w:rPr>
        <w:sz w:val="18"/>
        <w:szCs w:val="18"/>
      </w:rPr>
      <w:t>account</w:t>
    </w:r>
    <w:proofErr w:type="spellEnd"/>
    <w:r w:rsidRPr="00F276E0">
      <w:rPr>
        <w:sz w:val="18"/>
        <w:szCs w:val="18"/>
      </w:rPr>
      <w:t xml:space="preserve"> of the</w:t>
    </w:r>
    <w:r w:rsidR="00F92085">
      <w:rPr>
        <w:sz w:val="18"/>
        <w:szCs w:val="18"/>
      </w:rPr>
      <w:t xml:space="preserve"> </w:t>
    </w:r>
    <w:r w:rsidR="007004A9" w:rsidRPr="00E466C9">
      <w:rPr>
        <w:sz w:val="18"/>
        <w:szCs w:val="18"/>
      </w:rPr>
      <w:t>URZĘDU MIASTA POZNANIA Nr.   94 1020 4027 0000 1602 1262 0763</w:t>
    </w:r>
  </w:p>
  <w:p w:rsidR="007004A9" w:rsidRPr="00E466C9" w:rsidRDefault="007004A9" w:rsidP="007004A9">
    <w:pPr>
      <w:ind w:left="708" w:firstLine="708"/>
      <w:rPr>
        <w:sz w:val="18"/>
        <w:szCs w:val="18"/>
      </w:rPr>
    </w:pPr>
    <w:r w:rsidRPr="00E466C9">
      <w:rPr>
        <w:sz w:val="18"/>
        <w:szCs w:val="18"/>
      </w:rPr>
      <w:t>ul. Libelta 16/20 ; 61-706 Poznań</w:t>
    </w:r>
  </w:p>
  <w:p w:rsidR="007004A9" w:rsidRPr="00E466C9" w:rsidRDefault="007004A9" w:rsidP="007004A9">
    <w:pPr>
      <w:rPr>
        <w:sz w:val="18"/>
        <w:szCs w:val="18"/>
      </w:rPr>
    </w:pPr>
    <w:r w:rsidRPr="00E466C9">
      <w:rPr>
        <w:sz w:val="18"/>
        <w:szCs w:val="18"/>
      </w:rPr>
      <w:tab/>
    </w:r>
    <w:r w:rsidRPr="00E466C9">
      <w:rPr>
        <w:sz w:val="18"/>
        <w:szCs w:val="18"/>
      </w:rPr>
      <w:tab/>
    </w:r>
    <w:proofErr w:type="spellStart"/>
    <w:r w:rsidR="00F276E0" w:rsidRPr="00F276E0">
      <w:rPr>
        <w:sz w:val="18"/>
        <w:szCs w:val="18"/>
      </w:rPr>
      <w:t>Authorization</w:t>
    </w:r>
    <w:proofErr w:type="spellEnd"/>
    <w:r w:rsidR="00F276E0" w:rsidRPr="00F276E0">
      <w:rPr>
        <w:sz w:val="18"/>
        <w:szCs w:val="18"/>
      </w:rPr>
      <w:t xml:space="preserve"> </w:t>
    </w:r>
    <w:proofErr w:type="spellStart"/>
    <w:r w:rsidR="00F276E0" w:rsidRPr="00F276E0">
      <w:rPr>
        <w:sz w:val="18"/>
        <w:szCs w:val="18"/>
      </w:rPr>
      <w:t>shall</w:t>
    </w:r>
    <w:proofErr w:type="spellEnd"/>
    <w:r w:rsidR="00F276E0" w:rsidRPr="00F276E0">
      <w:rPr>
        <w:sz w:val="18"/>
        <w:szCs w:val="18"/>
      </w:rPr>
      <w:t xml:space="preserve"> be </w:t>
    </w:r>
    <w:proofErr w:type="spellStart"/>
    <w:r w:rsidR="00F276E0" w:rsidRPr="00F276E0">
      <w:rPr>
        <w:sz w:val="18"/>
        <w:szCs w:val="18"/>
      </w:rPr>
      <w:t>drawn</w:t>
    </w:r>
    <w:proofErr w:type="spellEnd"/>
    <w:r w:rsidR="00F276E0" w:rsidRPr="00F276E0">
      <w:rPr>
        <w:sz w:val="18"/>
        <w:szCs w:val="18"/>
      </w:rPr>
      <w:t xml:space="preserve"> </w:t>
    </w:r>
    <w:proofErr w:type="spellStart"/>
    <w:r w:rsidR="00F276E0" w:rsidRPr="00F276E0">
      <w:rPr>
        <w:sz w:val="18"/>
        <w:szCs w:val="18"/>
      </w:rPr>
      <w:t>up</w:t>
    </w:r>
    <w:proofErr w:type="spellEnd"/>
    <w:r w:rsidR="00F276E0" w:rsidRPr="00F276E0">
      <w:rPr>
        <w:sz w:val="18"/>
        <w:szCs w:val="18"/>
      </w:rPr>
      <w:t xml:space="preserve"> in </w:t>
    </w:r>
    <w:proofErr w:type="spellStart"/>
    <w:r w:rsidR="00F276E0" w:rsidRPr="00F276E0">
      <w:rPr>
        <w:sz w:val="18"/>
        <w:szCs w:val="18"/>
      </w:rPr>
      <w:t>duplicate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2E" w:rsidRDefault="00B40C2E" w:rsidP="007004A9">
      <w:r>
        <w:separator/>
      </w:r>
    </w:p>
  </w:footnote>
  <w:footnote w:type="continuationSeparator" w:id="0">
    <w:p w:rsidR="00B40C2E" w:rsidRDefault="00B40C2E" w:rsidP="007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2552"/>
      <w:gridCol w:w="3082"/>
    </w:tblGrid>
    <w:tr w:rsidR="00E55803" w:rsidRPr="007004A9" w:rsidTr="00E55803">
      <w:tc>
        <w:tcPr>
          <w:tcW w:w="4786" w:type="dxa"/>
        </w:tcPr>
        <w:p w:rsidR="00E55803" w:rsidRPr="007004A9" w:rsidRDefault="00E55803" w:rsidP="00EC6A42">
          <w:pPr>
            <w:pStyle w:val="Nagwek"/>
            <w:spacing w:line="276" w:lineRule="auto"/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„</w:t>
          </w:r>
          <w:r w:rsidRPr="007004A9"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NOVITAS</w:t>
          </w: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”</w:t>
          </w:r>
          <w:r w:rsidRPr="007004A9"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  <w:t xml:space="preserve"> Sp. z o.o.</w:t>
          </w:r>
        </w:p>
        <w:p w:rsidR="00E55803" w:rsidRPr="007004A9" w:rsidRDefault="00E55803" w:rsidP="00182D9C">
          <w:pPr>
            <w:pStyle w:val="Nagwek"/>
            <w:tabs>
              <w:tab w:val="clear" w:pos="4536"/>
              <w:tab w:val="clear" w:pos="9072"/>
              <w:tab w:val="left" w:pos="2106"/>
              <w:tab w:val="left" w:pos="4089"/>
            </w:tabs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</w:pP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22-680 Lubycza Królewska</w:t>
          </w:r>
          <w:r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 xml:space="preserve">, </w:t>
          </w: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ul. Marszałka Józefa Piłsudskiego 7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</w:p>
        <w:p w:rsidR="00E55803" w:rsidRPr="007004A9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KRS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0000400528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NIP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9212028309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REGON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06134854300000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PLAEOC300000180076</w:t>
          </w:r>
        </w:p>
        <w:p w:rsidR="00E55803" w:rsidRPr="007004A9" w:rsidRDefault="00E55803" w:rsidP="00182D9C">
          <w:pPr>
            <w:jc w:val="both"/>
            <w:rPr>
              <w:sz w:val="16"/>
              <w:szCs w:val="16"/>
              <w:lang w:eastAsia="pl-PL"/>
            </w:rPr>
          </w:pPr>
        </w:p>
        <w:p w:rsidR="00E55803" w:rsidRPr="007004A9" w:rsidRDefault="00E55803" w:rsidP="00EC6A42">
          <w:pPr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Tel: +48 84 6658970 w 14</w:t>
          </w:r>
        </w:p>
      </w:tc>
      <w:tc>
        <w:tcPr>
          <w:tcW w:w="2552" w:type="dxa"/>
        </w:tcPr>
        <w:p w:rsidR="00E55803" w:rsidRPr="007004A9" w:rsidRDefault="00E55803" w:rsidP="00E55803">
          <w:pPr>
            <w:jc w:val="center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rFonts w:eastAsia="Lucida Sans Unicode" w:cs="Tahoma"/>
              <w:noProof/>
              <w:color w:val="365F91" w:themeColor="accent1" w:themeShade="BF"/>
              <w:kern w:val="1"/>
              <w:sz w:val="16"/>
              <w:szCs w:val="16"/>
            </w:rPr>
            <w:drawing>
              <wp:inline distT="0" distB="0" distL="0" distR="0" wp14:anchorId="79688FCE" wp14:editId="3B61BB09">
                <wp:extent cx="781050" cy="781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o 2018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87" cy="784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</w:tcPr>
        <w:p w:rsidR="00E55803" w:rsidRPr="007004A9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tel. +48 </w:t>
          </w:r>
          <w:r>
            <w:rPr>
              <w:color w:val="365F91" w:themeColor="accent1" w:themeShade="BF"/>
              <w:sz w:val="16"/>
              <w:szCs w:val="16"/>
            </w:rPr>
            <w:t>600</w:t>
          </w:r>
          <w:r w:rsidRPr="007004A9">
            <w:rPr>
              <w:color w:val="365F91" w:themeColor="accent1" w:themeShade="BF"/>
              <w:sz w:val="16"/>
              <w:szCs w:val="16"/>
            </w:rPr>
            <w:t> 326 886</w:t>
          </w:r>
        </w:p>
        <w:p w:rsidR="00E55803" w:rsidRPr="007004A9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+48 694 441 143</w:t>
          </w:r>
        </w:p>
        <w:p w:rsidR="00E55803" w:rsidRPr="007004A9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+48 600 202 769</w:t>
          </w:r>
        </w:p>
        <w:p w:rsidR="00E55803" w:rsidRPr="007004A9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e-mail: novitas-agencja@grupaoscar.pl</w:t>
          </w:r>
        </w:p>
        <w:p w:rsidR="00E55803" w:rsidRPr="007004A9" w:rsidRDefault="00F92085" w:rsidP="00EC6A42">
          <w:pPr>
            <w:pStyle w:val="Nagwek"/>
            <w:spacing w:line="360" w:lineRule="auto"/>
            <w:jc w:val="right"/>
            <w:rPr>
              <w:rFonts w:ascii="Times New Roman" w:eastAsia="Lucida Sans Unicode" w:hAnsi="Times New Roman" w:cs="Tahoma"/>
              <w:b/>
              <w:color w:val="365F91" w:themeColor="accent1" w:themeShade="BF"/>
              <w:kern w:val="1"/>
              <w:sz w:val="16"/>
              <w:szCs w:val="16"/>
              <w:lang w:eastAsia="ar-SA"/>
            </w:rPr>
          </w:pPr>
          <w:hyperlink r:id="rId2" w:history="1">
            <w:r w:rsidR="00E55803" w:rsidRPr="007004A9">
              <w:rPr>
                <w:rFonts w:ascii="Times New Roman" w:eastAsia="Lucida Sans Unicode" w:hAnsi="Times New Roman" w:cs="Tahoma"/>
                <w:b/>
                <w:color w:val="365F91" w:themeColor="accent1" w:themeShade="BF"/>
                <w:kern w:val="1"/>
                <w:sz w:val="16"/>
                <w:szCs w:val="16"/>
                <w:lang w:eastAsia="ar-SA"/>
              </w:rPr>
              <w:t>www.grupaoscar.pl</w:t>
            </w:r>
          </w:hyperlink>
        </w:p>
        <w:p w:rsidR="00E55803" w:rsidRPr="007004A9" w:rsidRDefault="00E55803" w:rsidP="00E55803">
          <w:pPr>
            <w:pStyle w:val="Nagwek"/>
            <w:spacing w:line="360" w:lineRule="auto"/>
            <w:jc w:val="center"/>
            <w:rPr>
              <w:rFonts w:ascii="Times New Roman" w:eastAsia="Lucida Sans Unicode" w:hAnsi="Times New Roman" w:cs="Tahoma"/>
              <w:color w:val="365F91" w:themeColor="accent1" w:themeShade="BF"/>
              <w:kern w:val="1"/>
              <w:sz w:val="16"/>
              <w:szCs w:val="16"/>
              <w:lang w:eastAsia="ar-SA"/>
            </w:rPr>
          </w:pPr>
        </w:p>
      </w:tc>
    </w:tr>
  </w:tbl>
  <w:p w:rsidR="007004A9" w:rsidRDefault="0070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D0A"/>
    <w:multiLevelType w:val="hybridMultilevel"/>
    <w:tmpl w:val="CA42022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5F5500"/>
    <w:multiLevelType w:val="hybridMultilevel"/>
    <w:tmpl w:val="4B5EB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A630E"/>
    <w:multiLevelType w:val="hybridMultilevel"/>
    <w:tmpl w:val="B312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700DA"/>
    <w:multiLevelType w:val="hybridMultilevel"/>
    <w:tmpl w:val="D66EF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05D"/>
    <w:multiLevelType w:val="singleLevel"/>
    <w:tmpl w:val="B97AF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BA5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476FE9"/>
    <w:multiLevelType w:val="hybridMultilevel"/>
    <w:tmpl w:val="382429A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7C6E"/>
    <w:multiLevelType w:val="hybridMultilevel"/>
    <w:tmpl w:val="CCFA2C8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666D6A"/>
    <w:multiLevelType w:val="singleLevel"/>
    <w:tmpl w:val="A2A4E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CD7A6C"/>
    <w:multiLevelType w:val="hybridMultilevel"/>
    <w:tmpl w:val="90745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421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95FBA"/>
    <w:multiLevelType w:val="hybridMultilevel"/>
    <w:tmpl w:val="78F85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6"/>
    <w:rsid w:val="00030320"/>
    <w:rsid w:val="0004799C"/>
    <w:rsid w:val="000D0BCB"/>
    <w:rsid w:val="00143B7B"/>
    <w:rsid w:val="0015766B"/>
    <w:rsid w:val="00182D9C"/>
    <w:rsid w:val="001A3674"/>
    <w:rsid w:val="00247D40"/>
    <w:rsid w:val="00294131"/>
    <w:rsid w:val="003012D6"/>
    <w:rsid w:val="003B6E34"/>
    <w:rsid w:val="00496FAE"/>
    <w:rsid w:val="004B636E"/>
    <w:rsid w:val="00514FD4"/>
    <w:rsid w:val="00540A0A"/>
    <w:rsid w:val="006E4691"/>
    <w:rsid w:val="006E5BCC"/>
    <w:rsid w:val="007004A9"/>
    <w:rsid w:val="0070132C"/>
    <w:rsid w:val="00784910"/>
    <w:rsid w:val="007A2816"/>
    <w:rsid w:val="00877B21"/>
    <w:rsid w:val="008A0651"/>
    <w:rsid w:val="008F706D"/>
    <w:rsid w:val="009730A1"/>
    <w:rsid w:val="00983B31"/>
    <w:rsid w:val="00987E14"/>
    <w:rsid w:val="009D0E5C"/>
    <w:rsid w:val="009E0A16"/>
    <w:rsid w:val="009E3ACF"/>
    <w:rsid w:val="00A33689"/>
    <w:rsid w:val="00AA0503"/>
    <w:rsid w:val="00AF2416"/>
    <w:rsid w:val="00B3720D"/>
    <w:rsid w:val="00B40C2E"/>
    <w:rsid w:val="00B42EF9"/>
    <w:rsid w:val="00BC18F4"/>
    <w:rsid w:val="00C24DD0"/>
    <w:rsid w:val="00CB07A4"/>
    <w:rsid w:val="00CC45B4"/>
    <w:rsid w:val="00CE25A5"/>
    <w:rsid w:val="00D921A0"/>
    <w:rsid w:val="00D95271"/>
    <w:rsid w:val="00DB4B8A"/>
    <w:rsid w:val="00DC59B2"/>
    <w:rsid w:val="00E466C9"/>
    <w:rsid w:val="00E55803"/>
    <w:rsid w:val="00E76416"/>
    <w:rsid w:val="00E94089"/>
    <w:rsid w:val="00EA5DC3"/>
    <w:rsid w:val="00EC1451"/>
    <w:rsid w:val="00EC4DD0"/>
    <w:rsid w:val="00EE23BF"/>
    <w:rsid w:val="00EF4F98"/>
    <w:rsid w:val="00F174AD"/>
    <w:rsid w:val="00F276E0"/>
    <w:rsid w:val="00F92085"/>
    <w:rsid w:val="00F934AC"/>
    <w:rsid w:val="00FA3661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paosca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Terminal-Mielec Sp z o.o.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Krzysztof Matej</cp:lastModifiedBy>
  <cp:revision>5</cp:revision>
  <cp:lastPrinted>2018-07-27T09:08:00Z</cp:lastPrinted>
  <dcterms:created xsi:type="dcterms:W3CDTF">2018-06-20T08:20:00Z</dcterms:created>
  <dcterms:modified xsi:type="dcterms:W3CDTF">2018-07-27T09:09:00Z</dcterms:modified>
</cp:coreProperties>
</file>